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13E6" w14:textId="77777777" w:rsidR="00DF5807" w:rsidRPr="00526B2D" w:rsidRDefault="00DF5807" w:rsidP="00526B2D">
      <w:pPr>
        <w:pStyle w:val="Naslov1"/>
        <w:numPr>
          <w:ilvl w:val="12"/>
          <w:numId w:val="0"/>
        </w:numPr>
        <w:ind w:left="-737"/>
        <w:rPr>
          <w:rFonts w:ascii="Times New Roman" w:hAnsi="Times New Roman"/>
          <w:noProof/>
        </w:rPr>
      </w:pPr>
      <w:r>
        <w:rPr>
          <w:rFonts w:ascii="Times New Roman" w:hAnsi="Times New Roman"/>
          <w:noProof/>
          <w:lang w:val="sr-Cyrl-RS"/>
        </w:rPr>
        <w:t xml:space="preserve">Петар булат </w:t>
      </w:r>
    </w:p>
    <w:p w14:paraId="0B061CF9" w14:textId="77777777" w:rsidR="00DF5807" w:rsidRPr="00707C52" w:rsidRDefault="00DF5807" w:rsidP="00677751">
      <w:pPr>
        <w:pStyle w:val="Naslov1"/>
        <w:numPr>
          <w:ilvl w:val="12"/>
          <w:numId w:val="0"/>
        </w:numPr>
        <w:ind w:left="-737"/>
        <w:rPr>
          <w:rFonts w:ascii="Times New Roman" w:hAnsi="Times New Roman"/>
          <w:noProof/>
        </w:rPr>
      </w:pPr>
      <w:r>
        <w:rPr>
          <w:rFonts w:ascii="Times New Roman" w:hAnsi="Times New Roman"/>
          <w:noProof/>
          <w:lang w:val="sr-Cyrl-RS"/>
        </w:rPr>
        <w:t xml:space="preserve">Списак </w:t>
      </w:r>
      <w:r w:rsidRPr="00707C52">
        <w:rPr>
          <w:rFonts w:ascii="Times New Roman" w:hAnsi="Times New Roman"/>
          <w:noProof/>
          <w:lang w:val="sr-Cyrl-RS"/>
        </w:rPr>
        <w:t>ПУБЛИ</w:t>
      </w:r>
      <w:r>
        <w:rPr>
          <w:rFonts w:ascii="Times New Roman" w:hAnsi="Times New Roman"/>
          <w:noProof/>
          <w:lang w:val="sr-Cyrl-RS"/>
        </w:rPr>
        <w:t>кованих радова</w:t>
      </w:r>
    </w:p>
    <w:p w14:paraId="04923BB3" w14:textId="77777777" w:rsidR="00DF5807" w:rsidRPr="00A06AA2" w:rsidRDefault="00DF5807" w:rsidP="00677751">
      <w:pPr>
        <w:pStyle w:val="Normal-Year"/>
        <w:rPr>
          <w:rFonts w:ascii="Times New Roman" w:hAnsi="Times New Roman"/>
          <w:b/>
          <w:i w:val="0"/>
          <w:noProof/>
          <w:sz w:val="28"/>
          <w:szCs w:val="28"/>
        </w:rPr>
      </w:pPr>
      <w:r w:rsidRPr="00A06AA2">
        <w:rPr>
          <w:rFonts w:ascii="Times New Roman" w:hAnsi="Times New Roman"/>
          <w:b/>
          <w:i w:val="0"/>
          <w:noProof/>
          <w:sz w:val="28"/>
          <w:szCs w:val="28"/>
          <w:lang w:val="sr-Cyrl-RS"/>
        </w:rPr>
        <w:t>Оригинал</w:t>
      </w:r>
      <w:r>
        <w:rPr>
          <w:rFonts w:ascii="Times New Roman" w:hAnsi="Times New Roman"/>
          <w:b/>
          <w:i w:val="0"/>
          <w:noProof/>
          <w:sz w:val="28"/>
          <w:szCs w:val="28"/>
          <w:lang w:val="sr-Cyrl-RS"/>
        </w:rPr>
        <w:t>ни радови у часописима са рецензијом</w:t>
      </w:r>
    </w:p>
    <w:p w14:paraId="79090130" w14:textId="77777777" w:rsidR="00F725C3" w:rsidRPr="00DF5807" w:rsidRDefault="00DF5807" w:rsidP="00DF5807">
      <w:pPr>
        <w:ind w:firstLine="0"/>
        <w:rPr>
          <w:rFonts w:ascii="Times New Roman" w:hAnsi="Times New Roman"/>
        </w:rPr>
      </w:pPr>
      <w:r w:rsidRPr="00DF5807">
        <w:rPr>
          <w:rFonts w:ascii="Times New Roman" w:hAnsi="Times New Roman"/>
          <w:noProof/>
          <w:lang w:val="sr-Cyrl-RS"/>
        </w:rPr>
        <w:t>Индексирани у</w:t>
      </w:r>
      <w:r w:rsidRPr="00DF5807">
        <w:rPr>
          <w:rFonts w:ascii="Times New Roman" w:hAnsi="Times New Roman"/>
          <w:noProof/>
          <w:lang w:val="sr-Latn-RS"/>
        </w:rPr>
        <w:t xml:space="preserve"> </w:t>
      </w:r>
      <w:r w:rsidRPr="00DF5807">
        <w:rPr>
          <w:rFonts w:ascii="Times New Roman" w:hAnsi="Times New Roman"/>
        </w:rPr>
        <w:t>“</w:t>
      </w:r>
      <w:r w:rsidR="00F725C3" w:rsidRPr="00DF5807">
        <w:rPr>
          <w:rFonts w:ascii="Times New Roman" w:hAnsi="Times New Roman"/>
          <w:i/>
        </w:rPr>
        <w:t>Current Contents</w:t>
      </w:r>
      <w:r w:rsidRPr="00DF5807">
        <w:rPr>
          <w:rFonts w:ascii="Times New Roman" w:hAnsi="Times New Roman"/>
        </w:rPr>
        <w:t>”</w:t>
      </w:r>
    </w:p>
    <w:p w14:paraId="697F935C"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b/>
          <w:noProof/>
          <w:color w:val="000000"/>
        </w:rPr>
        <w:t>Bulat P</w:t>
      </w:r>
      <w:r w:rsidRPr="00A06AA2">
        <w:rPr>
          <w:rFonts w:ascii="Times New Roman" w:hAnsi="Times New Roman"/>
          <w:noProof/>
          <w:color w:val="000000"/>
        </w:rPr>
        <w:t>, Đujić I, Potkonjak B, Vidaković A. Activity of glutathione peroxidase and superoxidase dismutase in workers occupationally exposed to mercury. Int Arch Occup Environ Health 1998:71 Suppl:37-39.</w:t>
      </w:r>
    </w:p>
    <w:p w14:paraId="5E451340"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color w:val="000000"/>
        </w:rPr>
        <w:t xml:space="preserve">Daemen E, Van Risseghem M, De Bacquer D, </w:t>
      </w:r>
      <w:r w:rsidRPr="00A06AA2">
        <w:rPr>
          <w:rFonts w:ascii="Times New Roman" w:hAnsi="Times New Roman"/>
          <w:b/>
          <w:noProof/>
          <w:color w:val="000000"/>
        </w:rPr>
        <w:t>Bulat P</w:t>
      </w:r>
      <w:r w:rsidRPr="00A06AA2">
        <w:rPr>
          <w:rFonts w:ascii="Times New Roman" w:hAnsi="Times New Roman"/>
          <w:noProof/>
          <w:color w:val="000000"/>
        </w:rPr>
        <w:t>, Braeckman L, Vanhoorne M. Preliminary external quality assessment for the biological monitoring of carbon disulfide with urinary 2-thiothiazolidine-4-carboxylic acid. Ann Occup Hyg 1999;43(2):125-130.</w:t>
      </w:r>
    </w:p>
    <w:p w14:paraId="1B006E7F"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Droste J, Myny K, Van Sprundel M, Kusters E, </w:t>
      </w:r>
      <w:r w:rsidRPr="00A06AA2">
        <w:rPr>
          <w:rFonts w:ascii="Times New Roman" w:hAnsi="Times New Roman"/>
          <w:b/>
          <w:noProof/>
          <w:color w:val="000000"/>
        </w:rPr>
        <w:t>Bulat P</w:t>
      </w:r>
      <w:r w:rsidRPr="00A06AA2">
        <w:rPr>
          <w:rFonts w:ascii="Times New Roman" w:hAnsi="Times New Roman"/>
          <w:noProof/>
          <w:color w:val="000000"/>
        </w:rPr>
        <w:t>, Braeckman L, Vanhoorne M. Allergic sensitization, symptoms, and lung function among bakery workers as compared with a nonexposed work population. J Occup Environ Med. 2003;45(6):648-55.</w:t>
      </w:r>
    </w:p>
    <w:p w14:paraId="7A9BB55B"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Mikov I, </w:t>
      </w:r>
      <w:r w:rsidRPr="00A06AA2">
        <w:rPr>
          <w:rFonts w:ascii="Times New Roman" w:hAnsi="Times New Roman"/>
          <w:b/>
          <w:noProof/>
          <w:color w:val="000000"/>
        </w:rPr>
        <w:t>Bulat P</w:t>
      </w:r>
      <w:r w:rsidRPr="00A06AA2">
        <w:rPr>
          <w:rFonts w:ascii="Times New Roman" w:hAnsi="Times New Roman"/>
          <w:noProof/>
          <w:color w:val="000000"/>
        </w:rPr>
        <w:t>, Prokeš B. Occupational lead poisoning. Arch Environ Health. 2003;58(11):721-2.</w:t>
      </w:r>
    </w:p>
    <w:p w14:paraId="42895F3E"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Myny K, Braeckman L, Van Sprundel M, Kusters E, Doekes G, Possel K, Droste J, Vanhoorne M. Expoure to Inhalable Dust, Wheat Flour and alpha-Amylase Allergens in Industrial and Traditional Bakeries. Ann Occup Hyg. 2004;48(1):57-63.</w:t>
      </w:r>
    </w:p>
    <w:p w14:paraId="2B1798AE"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Droste J, Vermeire P, Van Sprundel M, </w:t>
      </w:r>
      <w:r w:rsidRPr="00A06AA2">
        <w:rPr>
          <w:rFonts w:ascii="Times New Roman" w:hAnsi="Times New Roman"/>
          <w:b/>
          <w:noProof/>
          <w:color w:val="000000"/>
        </w:rPr>
        <w:t>Bulat P</w:t>
      </w:r>
      <w:r w:rsidRPr="00A06AA2">
        <w:rPr>
          <w:rFonts w:ascii="Times New Roman" w:hAnsi="Times New Roman"/>
          <w:noProof/>
          <w:color w:val="000000"/>
        </w:rPr>
        <w:t>, Braeckman L, Myny K, Vanhoorne M. Occupational exposure among bakery workers: impact on the occurrence of work-related symptoms as compared with allergic characteristics. J Occup Environ Med. 2005;47(5):458-65.</w:t>
      </w:r>
    </w:p>
    <w:p w14:paraId="434905CE"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Potkonjak, B; Dujic, I. Lipid peroxidation and antioxidative enzyme activity erythrocytes of workers occupationally exposed to aluminium. Arh Hig Rada Toksikol. 2008;59(2):81-7.</w:t>
      </w:r>
    </w:p>
    <w:p w14:paraId="63708B52"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Bogdanovic, M; Janeva, AB; </w:t>
      </w:r>
      <w:r w:rsidRPr="00A06AA2">
        <w:rPr>
          <w:rFonts w:ascii="Times New Roman" w:hAnsi="Times New Roman"/>
          <w:b/>
          <w:noProof/>
          <w:color w:val="000000"/>
        </w:rPr>
        <w:t>Bulat, P</w:t>
      </w:r>
      <w:r w:rsidRPr="00A06AA2">
        <w:rPr>
          <w:rFonts w:ascii="Times New Roman" w:hAnsi="Times New Roman"/>
          <w:noProof/>
          <w:color w:val="000000"/>
        </w:rPr>
        <w:t>. Histopathological changes in rat liver after a single high dose of aluminium. Arh Hig Rada Toksikol. 2008;59(2):97-101.</w:t>
      </w:r>
    </w:p>
    <w:p w14:paraId="6F9DC0AC"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Bogdanović M, </w:t>
      </w:r>
      <w:r w:rsidRPr="00A06AA2">
        <w:rPr>
          <w:rFonts w:ascii="Times New Roman" w:hAnsi="Times New Roman"/>
          <w:b/>
          <w:noProof/>
          <w:color w:val="000000"/>
        </w:rPr>
        <w:t>Bulat P</w:t>
      </w:r>
      <w:r w:rsidRPr="00A06AA2">
        <w:rPr>
          <w:rFonts w:ascii="Times New Roman" w:hAnsi="Times New Roman"/>
          <w:noProof/>
          <w:color w:val="000000"/>
        </w:rPr>
        <w:t>. Biliary function in workers occupationally exposed to aluminium dust and fumes.</w:t>
      </w:r>
      <w:r w:rsidR="00DB61CC">
        <w:rPr>
          <w:rFonts w:ascii="Times New Roman" w:hAnsi="Times New Roman"/>
          <w:noProof/>
          <w:color w:val="000000"/>
        </w:rPr>
        <w:t xml:space="preserve"> </w:t>
      </w:r>
      <w:r w:rsidRPr="00A06AA2">
        <w:rPr>
          <w:rFonts w:ascii="Times New Roman" w:hAnsi="Times New Roman"/>
          <w:noProof/>
          <w:color w:val="000000"/>
        </w:rPr>
        <w:t>Arh Hig Rada Toksikol. 2008;59(2):135-9.</w:t>
      </w:r>
    </w:p>
    <w:p w14:paraId="11F5784E" w14:textId="77777777"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Bulat ZP, Djukić-Ćosić D, Maličević Z, </w:t>
      </w:r>
      <w:r w:rsidRPr="00A06AA2">
        <w:rPr>
          <w:rFonts w:ascii="Times New Roman" w:hAnsi="Times New Roman"/>
          <w:b/>
          <w:noProof/>
          <w:color w:val="000000"/>
        </w:rPr>
        <w:t>Bulat P</w:t>
      </w:r>
      <w:r w:rsidRPr="00A06AA2">
        <w:rPr>
          <w:rFonts w:ascii="Times New Roman" w:hAnsi="Times New Roman"/>
          <w:noProof/>
          <w:color w:val="000000"/>
        </w:rPr>
        <w:t>, Matović V. Zinc or Magnesium Supplementation Modulates Cd Intoxication in Blood, Kidney, Spleen, and Bone of Rabbits. Biol Trace Elem Res. 2008;124(2):110-7.</w:t>
      </w:r>
    </w:p>
    <w:p w14:paraId="1114F885" w14:textId="77777777" w:rsidR="00F725C3"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Žarković M, Ignjatović S, Dajak M, Ćirić J, Beleslin B, Savić S, Stojković M, </w:t>
      </w:r>
      <w:r w:rsidRPr="00A06AA2">
        <w:rPr>
          <w:rFonts w:ascii="Times New Roman" w:hAnsi="Times New Roman"/>
          <w:b/>
          <w:noProof/>
          <w:color w:val="000000"/>
        </w:rPr>
        <w:t>Bulat P</w:t>
      </w:r>
      <w:r w:rsidRPr="00A06AA2">
        <w:rPr>
          <w:rFonts w:ascii="Times New Roman" w:hAnsi="Times New Roman"/>
          <w:noProof/>
          <w:color w:val="000000"/>
        </w:rPr>
        <w:t>, Trbojević B. Cortisol response to ACTH stimulation correlates with blood interleukin-6 concentration in healthy humans.</w:t>
      </w:r>
      <w:r w:rsidR="00B169E9">
        <w:rPr>
          <w:rFonts w:ascii="Times New Roman" w:hAnsi="Times New Roman"/>
          <w:noProof/>
          <w:color w:val="000000"/>
        </w:rPr>
        <w:t xml:space="preserve"> </w:t>
      </w:r>
      <w:r w:rsidRPr="00A06AA2">
        <w:rPr>
          <w:rFonts w:ascii="Times New Roman" w:hAnsi="Times New Roman"/>
          <w:noProof/>
          <w:color w:val="000000"/>
        </w:rPr>
        <w:t>Eur J Endocrinol. 2008;159(5):649-52.</w:t>
      </w:r>
    </w:p>
    <w:p w14:paraId="6C8EB1EC" w14:textId="77777777" w:rsidR="00205485" w:rsidRDefault="00205485" w:rsidP="00205485">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205485">
        <w:rPr>
          <w:rFonts w:ascii="Times New Roman" w:hAnsi="Times New Roman"/>
          <w:noProof/>
          <w:color w:val="000000"/>
        </w:rPr>
        <w:t xml:space="preserve">Bulat ZP, Dukic-Cosic D, Dokic M, </w:t>
      </w:r>
      <w:r w:rsidRPr="00205485">
        <w:rPr>
          <w:rFonts w:ascii="Times New Roman" w:hAnsi="Times New Roman"/>
          <w:b/>
          <w:noProof/>
          <w:color w:val="000000"/>
        </w:rPr>
        <w:t>Bulat P</w:t>
      </w:r>
      <w:r w:rsidRPr="00205485">
        <w:rPr>
          <w:rFonts w:ascii="Times New Roman" w:hAnsi="Times New Roman"/>
          <w:noProof/>
          <w:color w:val="000000"/>
        </w:rPr>
        <w:t>, Matovic V. Blood and urine cadmium and bioelements profile in nickel-cadmium battery workers in Serbia. Toxicol Ind Health. 2009;25(2):129-35.</w:t>
      </w:r>
    </w:p>
    <w:p w14:paraId="394C9FFF" w14:textId="77777777" w:rsidR="00615C12" w:rsidRDefault="00615C12"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615C12">
        <w:rPr>
          <w:rFonts w:ascii="Times New Roman" w:hAnsi="Times New Roman"/>
          <w:noProof/>
          <w:color w:val="000000"/>
        </w:rPr>
        <w:t xml:space="preserve">Brown MJ, McWeeney G, Kim R, Tahirukaj A, </w:t>
      </w:r>
      <w:r w:rsidRPr="009816E2">
        <w:rPr>
          <w:rFonts w:ascii="Times New Roman" w:hAnsi="Times New Roman"/>
          <w:b/>
          <w:noProof/>
          <w:color w:val="000000"/>
        </w:rPr>
        <w:t>Bulat P</w:t>
      </w:r>
      <w:r w:rsidRPr="00615C12">
        <w:rPr>
          <w:rFonts w:ascii="Times New Roman" w:hAnsi="Times New Roman"/>
          <w:noProof/>
          <w:color w:val="000000"/>
        </w:rPr>
        <w:t>, Syla S, Savic Z, Amitai Y, Dignam T, Kaluski DN.</w:t>
      </w:r>
      <w:r>
        <w:rPr>
          <w:rFonts w:ascii="Times New Roman" w:hAnsi="Times New Roman"/>
          <w:noProof/>
          <w:color w:val="000000"/>
        </w:rPr>
        <w:t xml:space="preserve"> </w:t>
      </w:r>
      <w:r w:rsidRPr="00615C12">
        <w:rPr>
          <w:rFonts w:ascii="Times New Roman" w:hAnsi="Times New Roman"/>
          <w:noProof/>
          <w:color w:val="000000"/>
        </w:rPr>
        <w:t>Lead poisoning among internally displaced Roma, Ashkali and Egyptian children in the United Nations-Administered Province of Kosovo</w:t>
      </w:r>
      <w:r>
        <w:rPr>
          <w:rFonts w:ascii="Times New Roman" w:hAnsi="Times New Roman"/>
          <w:noProof/>
          <w:color w:val="000000"/>
        </w:rPr>
        <w:t xml:space="preserve">. </w:t>
      </w:r>
      <w:r w:rsidRPr="00615C12">
        <w:rPr>
          <w:rFonts w:ascii="Times New Roman" w:hAnsi="Times New Roman"/>
          <w:noProof/>
          <w:color w:val="000000"/>
        </w:rPr>
        <w:t>Eur J Public Health. 2010;20(3):288-92.</w:t>
      </w:r>
    </w:p>
    <w:p w14:paraId="4BA2DDD1" w14:textId="77777777" w:rsidR="00DB61CC" w:rsidRDefault="008677B0"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hyperlink r:id="rId8" w:tooltip="Find more records by this author" w:history="1">
        <w:r w:rsidR="00DB61CC" w:rsidRPr="009816E2">
          <w:rPr>
            <w:rFonts w:ascii="Times New Roman" w:hAnsi="Times New Roman"/>
            <w:b/>
            <w:noProof/>
            <w:color w:val="000000"/>
          </w:rPr>
          <w:t>Bulat P</w:t>
        </w:r>
        <w:r w:rsidR="00DB61CC" w:rsidRPr="00DB61CC">
          <w:rPr>
            <w:rFonts w:ascii="Times New Roman" w:hAnsi="Times New Roman"/>
            <w:noProof/>
            <w:color w:val="000000"/>
          </w:rPr>
          <w:t>,</w:t>
        </w:r>
      </w:hyperlink>
      <w:r w:rsidR="00DB61CC" w:rsidRPr="00DB61CC">
        <w:rPr>
          <w:rFonts w:ascii="Times New Roman" w:hAnsi="Times New Roman"/>
          <w:noProof/>
          <w:color w:val="000000"/>
        </w:rPr>
        <w:t xml:space="preserve"> </w:t>
      </w:r>
      <w:hyperlink r:id="rId9" w:tooltip="Find more records by this author" w:history="1">
        <w:r w:rsidR="00DB61CC" w:rsidRPr="00DB61CC">
          <w:rPr>
            <w:rFonts w:ascii="Times New Roman" w:hAnsi="Times New Roman"/>
            <w:noProof/>
            <w:color w:val="000000"/>
          </w:rPr>
          <w:t>Ivic Avramov M,</w:t>
        </w:r>
      </w:hyperlink>
      <w:r w:rsidR="00DB61CC" w:rsidRPr="00DB61CC">
        <w:rPr>
          <w:rFonts w:ascii="Times New Roman" w:hAnsi="Times New Roman"/>
          <w:noProof/>
          <w:color w:val="000000"/>
        </w:rPr>
        <w:t xml:space="preserve"> </w:t>
      </w:r>
      <w:hyperlink r:id="rId10" w:tooltip="Find more records by this author" w:history="1">
        <w:r w:rsidR="00DB61CC" w:rsidRPr="00DB61CC">
          <w:rPr>
            <w:rFonts w:ascii="Times New Roman" w:hAnsi="Times New Roman"/>
            <w:noProof/>
            <w:color w:val="000000"/>
          </w:rPr>
          <w:t>Jovanovic MB,</w:t>
        </w:r>
      </w:hyperlink>
      <w:r w:rsidR="00DB61CC" w:rsidRPr="00DB61CC">
        <w:rPr>
          <w:rFonts w:ascii="Times New Roman" w:hAnsi="Times New Roman"/>
          <w:noProof/>
          <w:color w:val="000000"/>
        </w:rPr>
        <w:t xml:space="preserve"> </w:t>
      </w:r>
      <w:hyperlink r:id="rId11" w:tooltip="Find more records by this author" w:history="1">
        <w:r w:rsidR="00DB61CC" w:rsidRPr="00DB61CC">
          <w:rPr>
            <w:rFonts w:ascii="Times New Roman" w:hAnsi="Times New Roman"/>
            <w:noProof/>
            <w:color w:val="000000"/>
          </w:rPr>
          <w:t>Petrovic SD,</w:t>
        </w:r>
      </w:hyperlink>
      <w:r w:rsidR="00DB61CC" w:rsidRPr="00DB61CC">
        <w:rPr>
          <w:rFonts w:ascii="Times New Roman" w:hAnsi="Times New Roman"/>
          <w:noProof/>
          <w:color w:val="000000"/>
        </w:rPr>
        <w:t xml:space="preserve"> </w:t>
      </w:r>
      <w:hyperlink r:id="rId12" w:tooltip="Find more records by this author" w:history="1">
        <w:r w:rsidR="00DB61CC" w:rsidRPr="00DB61CC">
          <w:rPr>
            <w:rFonts w:ascii="Times New Roman" w:hAnsi="Times New Roman"/>
            <w:noProof/>
            <w:color w:val="000000"/>
          </w:rPr>
          <w:t xml:space="preserve">Miljus D, </w:t>
        </w:r>
      </w:hyperlink>
      <w:hyperlink r:id="rId13" w:tooltip="Find more records by this author" w:history="1">
        <w:r w:rsidR="00DB61CC" w:rsidRPr="00DB61CC">
          <w:rPr>
            <w:rFonts w:ascii="Times New Roman" w:hAnsi="Times New Roman"/>
            <w:noProof/>
            <w:color w:val="000000"/>
          </w:rPr>
          <w:t xml:space="preserve">Todorovic T, </w:t>
        </w:r>
      </w:hyperlink>
      <w:hyperlink r:id="rId14" w:tooltip="Find more records by this author" w:history="1">
        <w:r w:rsidR="00DB61CC" w:rsidRPr="00DB61CC">
          <w:rPr>
            <w:rFonts w:ascii="Times New Roman" w:hAnsi="Times New Roman"/>
            <w:noProof/>
            <w:color w:val="000000"/>
          </w:rPr>
          <w:t>Miladinov-Mikov</w:t>
        </w:r>
        <w:r w:rsidR="00DB61CC">
          <w:rPr>
            <w:rFonts w:ascii="Times New Roman" w:hAnsi="Times New Roman"/>
            <w:noProof/>
            <w:color w:val="000000"/>
          </w:rPr>
          <w:t xml:space="preserve"> M</w:t>
        </w:r>
        <w:r w:rsidR="00DB61CC" w:rsidRPr="00DB61CC">
          <w:rPr>
            <w:rFonts w:ascii="Times New Roman" w:hAnsi="Times New Roman"/>
            <w:noProof/>
            <w:color w:val="000000"/>
          </w:rPr>
          <w:t xml:space="preserve">, </w:t>
        </w:r>
      </w:hyperlink>
      <w:hyperlink r:id="rId15" w:tooltip="Find more records by this author" w:history="1">
        <w:r w:rsidR="00DB61CC" w:rsidRPr="00DB61CC">
          <w:rPr>
            <w:rFonts w:ascii="Times New Roman" w:hAnsi="Times New Roman"/>
            <w:noProof/>
            <w:color w:val="000000"/>
          </w:rPr>
          <w:t xml:space="preserve">Bogdanovic M. </w:t>
        </w:r>
      </w:hyperlink>
      <w:r w:rsidR="00DB61CC" w:rsidRPr="00DB61CC">
        <w:rPr>
          <w:rFonts w:ascii="Times New Roman" w:hAnsi="Times New Roman"/>
          <w:noProof/>
          <w:color w:val="000000"/>
        </w:rPr>
        <w:t>Cancer Incidence in a Population Living Near a Petrochemical Facility and Oil Refinery</w:t>
      </w:r>
      <w:r w:rsidR="00DB61CC">
        <w:rPr>
          <w:rFonts w:ascii="Times New Roman" w:hAnsi="Times New Roman"/>
          <w:noProof/>
          <w:color w:val="000000"/>
        </w:rPr>
        <w:t xml:space="preserve">. </w:t>
      </w:r>
      <w:r w:rsidR="00DB61CC" w:rsidRPr="00DB61CC">
        <w:rPr>
          <w:rFonts w:ascii="Times New Roman" w:hAnsi="Times New Roman"/>
          <w:noProof/>
          <w:color w:val="000000"/>
        </w:rPr>
        <w:t>Collegium antropologicum</w:t>
      </w:r>
      <w:r w:rsidR="00DB61CC">
        <w:rPr>
          <w:rFonts w:ascii="Times New Roman" w:hAnsi="Times New Roman"/>
          <w:noProof/>
          <w:color w:val="000000"/>
        </w:rPr>
        <w:t>. 2011;</w:t>
      </w:r>
      <w:r w:rsidR="00DB61CC" w:rsidRPr="00DB61CC">
        <w:rPr>
          <w:rFonts w:ascii="Times New Roman" w:hAnsi="Times New Roman"/>
          <w:noProof/>
          <w:color w:val="000000"/>
        </w:rPr>
        <w:t>35</w:t>
      </w:r>
      <w:r w:rsidR="00DB61CC">
        <w:rPr>
          <w:rFonts w:ascii="Times New Roman" w:hAnsi="Times New Roman"/>
          <w:noProof/>
          <w:color w:val="000000"/>
        </w:rPr>
        <w:t>(</w:t>
      </w:r>
      <w:r w:rsidR="00DB61CC" w:rsidRPr="00DB61CC">
        <w:rPr>
          <w:rFonts w:ascii="Times New Roman" w:hAnsi="Times New Roman"/>
          <w:noProof/>
          <w:color w:val="000000"/>
        </w:rPr>
        <w:t>2</w:t>
      </w:r>
      <w:r w:rsidR="00DB61CC">
        <w:rPr>
          <w:rFonts w:ascii="Times New Roman" w:hAnsi="Times New Roman"/>
          <w:noProof/>
          <w:color w:val="000000"/>
        </w:rPr>
        <w:t>):</w:t>
      </w:r>
      <w:r w:rsidR="00DB61CC" w:rsidRPr="00DB61CC">
        <w:rPr>
          <w:rFonts w:ascii="Times New Roman" w:hAnsi="Times New Roman"/>
          <w:noProof/>
          <w:color w:val="000000"/>
        </w:rPr>
        <w:t>377-83</w:t>
      </w:r>
      <w:r w:rsidR="00DB61CC">
        <w:rPr>
          <w:rFonts w:ascii="Times New Roman" w:hAnsi="Times New Roman"/>
          <w:noProof/>
          <w:color w:val="000000"/>
        </w:rPr>
        <w:t>.</w:t>
      </w:r>
    </w:p>
    <w:p w14:paraId="42246F25" w14:textId="77777777" w:rsidR="00F5585D" w:rsidRDefault="00F5585D"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F5585D">
        <w:rPr>
          <w:rFonts w:ascii="Times New Roman" w:hAnsi="Times New Roman"/>
          <w:noProof/>
          <w:color w:val="000000"/>
        </w:rPr>
        <w:lastRenderedPageBreak/>
        <w:t xml:space="preserve">Popevic M, Kisic G, Dukic M, </w:t>
      </w:r>
      <w:r w:rsidRPr="009816E2">
        <w:rPr>
          <w:rFonts w:ascii="Times New Roman" w:hAnsi="Times New Roman"/>
          <w:b/>
          <w:noProof/>
          <w:color w:val="000000"/>
        </w:rPr>
        <w:t>Bulat P</w:t>
      </w:r>
      <w:r w:rsidRPr="00F5585D">
        <w:rPr>
          <w:rFonts w:ascii="Times New Roman" w:hAnsi="Times New Roman"/>
          <w:noProof/>
          <w:color w:val="000000"/>
        </w:rPr>
        <w:t>.  Work ability assessment in a patient with Wilson's disease Arh Hig Rada Toksikol. 2011;62(2):163-7</w:t>
      </w:r>
      <w:r>
        <w:rPr>
          <w:rFonts w:ascii="Times New Roman" w:hAnsi="Times New Roman"/>
          <w:noProof/>
          <w:color w:val="000000"/>
        </w:rPr>
        <w:t>.</w:t>
      </w:r>
    </w:p>
    <w:p w14:paraId="0AC8BE94" w14:textId="77777777" w:rsidR="00F5585D" w:rsidRDefault="00F5585D"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F5585D">
        <w:rPr>
          <w:rFonts w:ascii="Times New Roman" w:hAnsi="Times New Roman"/>
          <w:noProof/>
          <w:color w:val="000000"/>
        </w:rPr>
        <w:t xml:space="preserve">Zarkovic M, Ciric J, Beleslin B, Ciric S, </w:t>
      </w:r>
      <w:r w:rsidRPr="009816E2">
        <w:rPr>
          <w:rFonts w:ascii="Times New Roman" w:hAnsi="Times New Roman"/>
          <w:b/>
          <w:noProof/>
          <w:color w:val="000000"/>
        </w:rPr>
        <w:t>Bulat P</w:t>
      </w:r>
      <w:r w:rsidRPr="00F5585D">
        <w:rPr>
          <w:rFonts w:ascii="Times New Roman" w:hAnsi="Times New Roman"/>
          <w:noProof/>
          <w:color w:val="000000"/>
        </w:rPr>
        <w:t>, Topalov D, Trbojevic B. Further Studies on Delineating Thyroid-Stimulating Hormone (TSH) Reference Range.</w:t>
      </w:r>
      <w:r>
        <w:rPr>
          <w:rFonts w:ascii="Times New Roman" w:hAnsi="Times New Roman"/>
          <w:noProof/>
          <w:color w:val="000000"/>
        </w:rPr>
        <w:t xml:space="preserve"> </w:t>
      </w:r>
      <w:r w:rsidRPr="00F5585D">
        <w:rPr>
          <w:rFonts w:ascii="Times New Roman" w:hAnsi="Times New Roman"/>
          <w:noProof/>
          <w:color w:val="000000"/>
        </w:rPr>
        <w:t xml:space="preserve">Hormone </w:t>
      </w:r>
      <w:r>
        <w:rPr>
          <w:rFonts w:ascii="Times New Roman" w:hAnsi="Times New Roman"/>
          <w:noProof/>
          <w:color w:val="000000"/>
        </w:rPr>
        <w:t>a</w:t>
      </w:r>
      <w:r w:rsidRPr="00F5585D">
        <w:rPr>
          <w:rFonts w:ascii="Times New Roman" w:hAnsi="Times New Roman"/>
          <w:noProof/>
          <w:color w:val="000000"/>
        </w:rPr>
        <w:t>nd Metabolic Research</w:t>
      </w:r>
      <w:r>
        <w:rPr>
          <w:rFonts w:ascii="Times New Roman" w:hAnsi="Times New Roman"/>
          <w:noProof/>
          <w:color w:val="000000"/>
        </w:rPr>
        <w:t>.</w:t>
      </w:r>
      <w:r w:rsidRPr="00F5585D">
        <w:rPr>
          <w:rFonts w:ascii="Times New Roman" w:hAnsi="Times New Roman"/>
          <w:noProof/>
          <w:color w:val="000000"/>
        </w:rPr>
        <w:t xml:space="preserve"> 2011;43(13):970-6.</w:t>
      </w:r>
    </w:p>
    <w:p w14:paraId="5243E8F7" w14:textId="77777777" w:rsidR="00F5585D" w:rsidRDefault="00F5585D"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F5585D">
        <w:rPr>
          <w:rFonts w:ascii="Times New Roman" w:hAnsi="Times New Roman"/>
          <w:noProof/>
          <w:color w:val="000000"/>
        </w:rPr>
        <w:t xml:space="preserve">Bulat Z, Dukic-Cosic D, Antonijevic B, </w:t>
      </w:r>
      <w:r w:rsidRPr="009816E2">
        <w:rPr>
          <w:rFonts w:ascii="Times New Roman" w:hAnsi="Times New Roman"/>
          <w:b/>
          <w:noProof/>
          <w:color w:val="000000"/>
        </w:rPr>
        <w:t>Bulat P</w:t>
      </w:r>
      <w:r w:rsidRPr="00F5585D">
        <w:rPr>
          <w:rFonts w:ascii="Times New Roman" w:hAnsi="Times New Roman"/>
          <w:noProof/>
          <w:color w:val="000000"/>
        </w:rPr>
        <w:t>, Vujanovic D, Buha A, Matovic V. Effect of Magnesium Supplementation on the Distribution Patterns of Zinc, Copper, and Magnesium in Rabbits Exposed to Prolonged Cadmium Intoxication. Scientific World Journal. 2012</w:t>
      </w:r>
      <w:r>
        <w:rPr>
          <w:rFonts w:ascii="Times New Roman" w:hAnsi="Times New Roman"/>
          <w:noProof/>
          <w:color w:val="000000"/>
        </w:rPr>
        <w:t xml:space="preserve"> </w:t>
      </w:r>
      <w:r w:rsidR="00B719B4">
        <w:rPr>
          <w:rFonts w:ascii="Times New Roman" w:hAnsi="Times New Roman"/>
          <w:noProof/>
          <w:color w:val="000000"/>
        </w:rPr>
        <w:t>Article ID 572514, 9 pages.</w:t>
      </w:r>
    </w:p>
    <w:p w14:paraId="124D2439" w14:textId="77777777" w:rsidR="00887F5C" w:rsidRDefault="00887F5C" w:rsidP="00887F5C">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887F5C">
        <w:rPr>
          <w:rFonts w:ascii="Times New Roman" w:hAnsi="Times New Roman"/>
          <w:noProof/>
          <w:color w:val="000000"/>
        </w:rPr>
        <w:t xml:space="preserve">Gehanno JF, </w:t>
      </w:r>
      <w:r w:rsidRPr="009816E2">
        <w:rPr>
          <w:rFonts w:ascii="Times New Roman" w:hAnsi="Times New Roman"/>
          <w:b/>
          <w:noProof/>
          <w:color w:val="000000"/>
        </w:rPr>
        <w:t>Bulat P</w:t>
      </w:r>
      <w:r w:rsidRPr="00887F5C">
        <w:rPr>
          <w:rFonts w:ascii="Times New Roman" w:hAnsi="Times New Roman"/>
          <w:noProof/>
          <w:color w:val="000000"/>
        </w:rPr>
        <w:t>, Martinez-Jarreta B, Pauncu EA, Popescu F, Smits PB, van Dijk FJ, Braeckman L. Undergraduate teaching of occupational medicine in European schools of medicine.</w:t>
      </w:r>
      <w:r>
        <w:rPr>
          <w:rFonts w:ascii="Times New Roman" w:hAnsi="Times New Roman"/>
          <w:noProof/>
          <w:color w:val="000000"/>
        </w:rPr>
        <w:t xml:space="preserve"> </w:t>
      </w:r>
      <w:r w:rsidRPr="00887F5C">
        <w:rPr>
          <w:rFonts w:ascii="Times New Roman" w:hAnsi="Times New Roman"/>
          <w:noProof/>
          <w:color w:val="000000"/>
        </w:rPr>
        <w:t>Int Arch Occup Environ Health. 2013 Apr 19. [Epub ahead of print] PMID: 23604622</w:t>
      </w:r>
    </w:p>
    <w:p w14:paraId="3473660A" w14:textId="77777777" w:rsidR="0035223C" w:rsidRDefault="0035223C" w:rsidP="0035223C">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35223C">
        <w:rPr>
          <w:rFonts w:ascii="Times New Roman" w:hAnsi="Times New Roman"/>
          <w:noProof/>
          <w:color w:val="000000"/>
        </w:rPr>
        <w:t xml:space="preserve">Braeckman L, De Clercq B, Janssens H, Gehanno JF, </w:t>
      </w:r>
      <w:r w:rsidRPr="009816E2">
        <w:rPr>
          <w:rFonts w:ascii="Times New Roman" w:hAnsi="Times New Roman"/>
          <w:b/>
          <w:noProof/>
          <w:color w:val="000000"/>
        </w:rPr>
        <w:t>Bulat P</w:t>
      </w:r>
      <w:r w:rsidRPr="0035223C">
        <w:rPr>
          <w:rFonts w:ascii="Times New Roman" w:hAnsi="Times New Roman"/>
          <w:noProof/>
          <w:color w:val="000000"/>
        </w:rPr>
        <w:t>, Pauncu EA, Smits P, van Dijk F, Vanderlinde R, Valcke M.</w:t>
      </w:r>
      <w:r>
        <w:rPr>
          <w:rFonts w:ascii="Times New Roman" w:hAnsi="Times New Roman"/>
          <w:noProof/>
          <w:color w:val="000000"/>
        </w:rPr>
        <w:t xml:space="preserve"> </w:t>
      </w:r>
      <w:r w:rsidRPr="0035223C">
        <w:rPr>
          <w:rFonts w:ascii="Times New Roman" w:hAnsi="Times New Roman"/>
          <w:noProof/>
          <w:color w:val="000000"/>
        </w:rPr>
        <w:t>Development and evaluation of a new occupational medicine teaching module to advance self-efficacy and knowledge among medical students.</w:t>
      </w:r>
      <w:r>
        <w:rPr>
          <w:rFonts w:ascii="Times New Roman" w:hAnsi="Times New Roman"/>
          <w:noProof/>
          <w:color w:val="000000"/>
        </w:rPr>
        <w:t xml:space="preserve"> </w:t>
      </w:r>
      <w:r w:rsidRPr="0035223C">
        <w:rPr>
          <w:rFonts w:ascii="Times New Roman" w:hAnsi="Times New Roman"/>
          <w:noProof/>
          <w:color w:val="000000"/>
        </w:rPr>
        <w:t>J Occup Environ Med. 2013;55(11):1276-80.</w:t>
      </w:r>
    </w:p>
    <w:p w14:paraId="4A1E6479" w14:textId="77777777" w:rsidR="009816E2" w:rsidRPr="009816E2" w:rsidRDefault="009816E2" w:rsidP="009816E2">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9816E2">
        <w:rPr>
          <w:rFonts w:ascii="Times New Roman" w:hAnsi="Times New Roman"/>
          <w:noProof/>
          <w:color w:val="000000"/>
        </w:rPr>
        <w:t xml:space="preserve">Popević MB, Janković SM, Borjanović SS, Jovičić SR, Tenjović LR, Milovanović AP, </w:t>
      </w:r>
      <w:r w:rsidRPr="009816E2">
        <w:rPr>
          <w:rFonts w:ascii="Times New Roman" w:hAnsi="Times New Roman"/>
          <w:b/>
          <w:noProof/>
          <w:color w:val="000000"/>
        </w:rPr>
        <w:t>Bulat P</w:t>
      </w:r>
      <w:r w:rsidRPr="009816E2">
        <w:rPr>
          <w:rFonts w:ascii="Times New Roman" w:hAnsi="Times New Roman"/>
          <w:noProof/>
          <w:color w:val="000000"/>
        </w:rPr>
        <w:t>. Assessment of coarse and fine hand motor performance in asymptomatic subjects exposed to hand-arm vibration.Arh Hig Rada Toksikol. 2014;65(1):29-36.</w:t>
      </w:r>
    </w:p>
    <w:p w14:paraId="0B0163CE" w14:textId="77777777" w:rsidR="009816E2" w:rsidRDefault="009816E2" w:rsidP="009816E2">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9816E2">
        <w:rPr>
          <w:rFonts w:ascii="Times New Roman" w:hAnsi="Times New Roman"/>
          <w:noProof/>
          <w:color w:val="000000"/>
        </w:rPr>
        <w:t xml:space="preserve">Matic MG, Coric VM, Savic-Radojevic AR, </w:t>
      </w:r>
      <w:r w:rsidRPr="009816E2">
        <w:rPr>
          <w:rFonts w:ascii="Times New Roman" w:hAnsi="Times New Roman"/>
          <w:b/>
          <w:noProof/>
          <w:color w:val="000000"/>
        </w:rPr>
        <w:t>Bulat PV</w:t>
      </w:r>
      <w:r w:rsidRPr="009816E2">
        <w:rPr>
          <w:rFonts w:ascii="Times New Roman" w:hAnsi="Times New Roman"/>
          <w:noProof/>
          <w:color w:val="000000"/>
        </w:rPr>
        <w:t>, Pljesa-Ercegovac MS, Dragicevic DP, Djukic TI, Simic TP, Pekmezovic TD. Does occupational exposure to solvents and pesticides in association with glutathione s-transferase A1, m1, p1, and t1 polymorphisms increase the risk of bladder cancer? The belgrade case-control study.PLoS One. 2014;9(6):e99448.</w:t>
      </w:r>
    </w:p>
    <w:p w14:paraId="4F5E9440" w14:textId="77777777" w:rsidR="006D0AF5" w:rsidRDefault="006D0AF5" w:rsidP="004F755C">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6D0AF5">
        <w:rPr>
          <w:rFonts w:ascii="Times New Roman" w:hAnsi="Times New Roman"/>
          <w:noProof/>
          <w:color w:val="000000"/>
        </w:rPr>
        <w:t xml:space="preserve">Bulat Z, </w:t>
      </w:r>
      <w:r w:rsidRPr="006D0AF5">
        <w:rPr>
          <w:rFonts w:ascii="Times New Roman" w:hAnsi="Times New Roman" w:hint="eastAsia"/>
          <w:noProof/>
          <w:color w:val="000000"/>
        </w:rPr>
        <w:t>Đ</w:t>
      </w:r>
      <w:r w:rsidRPr="006D0AF5">
        <w:rPr>
          <w:rFonts w:ascii="Times New Roman" w:hAnsi="Times New Roman"/>
          <w:noProof/>
          <w:color w:val="000000"/>
        </w:rPr>
        <w:t>uki</w:t>
      </w:r>
      <w:r w:rsidRPr="006D0AF5">
        <w:rPr>
          <w:rFonts w:ascii="Times New Roman" w:hAnsi="Times New Roman" w:hint="eastAsia"/>
          <w:noProof/>
          <w:color w:val="000000"/>
        </w:rPr>
        <w:t>ć</w:t>
      </w:r>
      <w:r w:rsidRPr="006D0AF5">
        <w:rPr>
          <w:rFonts w:ascii="Times New Roman" w:hAnsi="Times New Roman"/>
          <w:noProof/>
          <w:color w:val="000000"/>
        </w:rPr>
        <w:t>-</w:t>
      </w:r>
      <w:r w:rsidRPr="006D0AF5">
        <w:rPr>
          <w:rFonts w:ascii="Times New Roman" w:hAnsi="Times New Roman" w:hint="eastAsia"/>
          <w:noProof/>
          <w:color w:val="000000"/>
        </w:rPr>
        <w:t>Ć</w:t>
      </w:r>
      <w:r w:rsidRPr="006D0AF5">
        <w:rPr>
          <w:rFonts w:ascii="Times New Roman" w:hAnsi="Times New Roman"/>
          <w:noProof/>
          <w:color w:val="000000"/>
        </w:rPr>
        <w:t>osi</w:t>
      </w:r>
      <w:r w:rsidRPr="006D0AF5">
        <w:rPr>
          <w:rFonts w:ascii="Times New Roman" w:hAnsi="Times New Roman" w:hint="eastAsia"/>
          <w:noProof/>
          <w:color w:val="000000"/>
        </w:rPr>
        <w:t>ć</w:t>
      </w:r>
      <w:r w:rsidRPr="006D0AF5">
        <w:rPr>
          <w:rFonts w:ascii="Times New Roman" w:hAnsi="Times New Roman"/>
          <w:noProof/>
          <w:color w:val="000000"/>
        </w:rPr>
        <w:t xml:space="preserve"> D, Antonijevi</w:t>
      </w:r>
      <w:r w:rsidRPr="006D0AF5">
        <w:rPr>
          <w:rFonts w:ascii="Times New Roman" w:hAnsi="Times New Roman" w:hint="eastAsia"/>
          <w:noProof/>
          <w:color w:val="000000"/>
        </w:rPr>
        <w:t>ć</w:t>
      </w:r>
      <w:r w:rsidRPr="006D0AF5">
        <w:rPr>
          <w:rFonts w:ascii="Times New Roman" w:hAnsi="Times New Roman"/>
          <w:noProof/>
          <w:color w:val="000000"/>
        </w:rPr>
        <w:t xml:space="preserve"> B, Buha A, </w:t>
      </w:r>
      <w:r w:rsidRPr="00E625E1">
        <w:rPr>
          <w:rFonts w:ascii="Times New Roman" w:hAnsi="Times New Roman"/>
          <w:b/>
          <w:bCs/>
          <w:noProof/>
          <w:color w:val="000000"/>
        </w:rPr>
        <w:t>Bulat P</w:t>
      </w:r>
      <w:r w:rsidRPr="006D0AF5">
        <w:rPr>
          <w:rFonts w:ascii="Times New Roman" w:hAnsi="Times New Roman"/>
          <w:noProof/>
          <w:color w:val="000000"/>
        </w:rPr>
        <w:t>, Pavlovi</w:t>
      </w:r>
      <w:r w:rsidRPr="006D0AF5">
        <w:rPr>
          <w:rFonts w:ascii="Times New Roman" w:hAnsi="Times New Roman" w:hint="eastAsia"/>
          <w:noProof/>
          <w:color w:val="000000"/>
        </w:rPr>
        <w:t>ć</w:t>
      </w:r>
      <w:r w:rsidRPr="006D0AF5">
        <w:rPr>
          <w:rFonts w:ascii="Times New Roman" w:hAnsi="Times New Roman"/>
          <w:noProof/>
          <w:color w:val="000000"/>
        </w:rPr>
        <w:t xml:space="preserve"> Z, Matovi</w:t>
      </w:r>
      <w:r w:rsidRPr="006D0AF5">
        <w:rPr>
          <w:rFonts w:ascii="Times New Roman" w:hAnsi="Times New Roman" w:hint="eastAsia"/>
          <w:noProof/>
          <w:color w:val="000000"/>
        </w:rPr>
        <w:t>ć</w:t>
      </w:r>
      <w:r w:rsidRPr="006D0AF5">
        <w:rPr>
          <w:rFonts w:ascii="Times New Roman" w:hAnsi="Times New Roman"/>
          <w:noProof/>
          <w:color w:val="000000"/>
        </w:rPr>
        <w:t xml:space="preserve"> V. Can zinc supplementation ameliorate cadmium-induced alterations in the bioelement content in rabbits? Arh Hig Rada Toksikol. 2017;68(1):38-45.</w:t>
      </w:r>
    </w:p>
    <w:p w14:paraId="7A6A40D9" w14:textId="114C06A9" w:rsidR="00FA63CD" w:rsidRDefault="00FA63CD" w:rsidP="00FA63CD">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1775C7">
        <w:rPr>
          <w:rFonts w:ascii="Times New Roman" w:hAnsi="Times New Roman"/>
          <w:noProof/>
          <w:color w:val="000000"/>
        </w:rPr>
        <w:t xml:space="preserve">Mahler V, Aalto-Korte K, Alfonso JH, Bakker JG, Bauer A, Bensefa-Colas L, Boman A, Bourke J, Bubaš M, </w:t>
      </w:r>
      <w:r w:rsidRPr="00E625E1">
        <w:rPr>
          <w:rFonts w:ascii="Times New Roman" w:hAnsi="Times New Roman"/>
          <w:b/>
          <w:bCs/>
          <w:noProof/>
          <w:color w:val="000000"/>
        </w:rPr>
        <w:t>Bulat P</w:t>
      </w:r>
      <w:r w:rsidRPr="001775C7">
        <w:rPr>
          <w:rFonts w:ascii="Times New Roman" w:hAnsi="Times New Roman"/>
          <w:noProof/>
          <w:color w:val="000000"/>
        </w:rPr>
        <w:t>, Chaloupka J, Constandt L, Danielsen TE, Darlenski R, Dugonik A, Ettler K, Gimenez-Arnau A, Gonçalo M, Johansen JD, John SM, Kiec-Swierczynska M, Koch P, Kohánka V, Krecisz B, Larese Filon F, Ljubojevi</w:t>
      </w:r>
      <w:r w:rsidRPr="001775C7">
        <w:rPr>
          <w:rFonts w:ascii="Times New Roman" w:hAnsi="Times New Roman" w:hint="eastAsia"/>
          <w:noProof/>
          <w:color w:val="000000"/>
        </w:rPr>
        <w:t>ć</w:t>
      </w:r>
      <w:r w:rsidRPr="001775C7">
        <w:rPr>
          <w:rFonts w:ascii="Times New Roman" w:hAnsi="Times New Roman"/>
          <w:noProof/>
          <w:color w:val="000000"/>
        </w:rPr>
        <w:t xml:space="preserve"> S, Macan J, Marinovi</w:t>
      </w:r>
      <w:r w:rsidRPr="001775C7">
        <w:rPr>
          <w:rFonts w:ascii="Times New Roman" w:hAnsi="Times New Roman" w:hint="eastAsia"/>
          <w:noProof/>
          <w:color w:val="000000"/>
        </w:rPr>
        <w:t>ć</w:t>
      </w:r>
      <w:r w:rsidRPr="001775C7">
        <w:rPr>
          <w:rFonts w:ascii="Times New Roman" w:hAnsi="Times New Roman"/>
          <w:noProof/>
          <w:color w:val="000000"/>
        </w:rPr>
        <w:t xml:space="preserve"> B, Matura M, Mihatsch PW, Mijakoski D, Minov J, Pace J, Pesonen M, Ramada Rodilla JM, Rast H, Reljic V, Salavastru C, Schuster C, Schuttelaar ML, Simon D, Spiewak R, Jurakic Ton</w:t>
      </w:r>
      <w:r w:rsidRPr="001775C7">
        <w:rPr>
          <w:rFonts w:ascii="Times New Roman" w:hAnsi="Times New Roman" w:hint="eastAsia"/>
          <w:noProof/>
          <w:color w:val="000000"/>
        </w:rPr>
        <w:t>č</w:t>
      </w:r>
      <w:r w:rsidRPr="001775C7">
        <w:rPr>
          <w:rFonts w:ascii="Times New Roman" w:hAnsi="Times New Roman"/>
          <w:noProof/>
          <w:color w:val="000000"/>
        </w:rPr>
        <w:t>i</w:t>
      </w:r>
      <w:r w:rsidRPr="001775C7">
        <w:rPr>
          <w:rFonts w:ascii="Times New Roman" w:hAnsi="Times New Roman" w:hint="eastAsia"/>
          <w:noProof/>
          <w:color w:val="000000"/>
        </w:rPr>
        <w:t>ć</w:t>
      </w:r>
      <w:r w:rsidRPr="001775C7">
        <w:rPr>
          <w:rFonts w:ascii="Times New Roman" w:hAnsi="Times New Roman"/>
          <w:noProof/>
          <w:color w:val="000000"/>
        </w:rPr>
        <w:t xml:space="preserve"> R, Urban</w:t>
      </w:r>
      <w:r w:rsidRPr="001775C7">
        <w:rPr>
          <w:rFonts w:ascii="Times New Roman" w:hAnsi="Times New Roman" w:hint="eastAsia"/>
          <w:noProof/>
          <w:color w:val="000000"/>
        </w:rPr>
        <w:t>č</w:t>
      </w:r>
      <w:r w:rsidRPr="001775C7">
        <w:rPr>
          <w:rFonts w:ascii="Times New Roman" w:hAnsi="Times New Roman"/>
          <w:noProof/>
          <w:color w:val="000000"/>
        </w:rPr>
        <w:t>ek S, Valiukevi</w:t>
      </w:r>
      <w:r w:rsidRPr="001775C7">
        <w:rPr>
          <w:rFonts w:ascii="Times New Roman" w:hAnsi="Times New Roman" w:hint="eastAsia"/>
          <w:noProof/>
          <w:color w:val="000000"/>
        </w:rPr>
        <w:t>č</w:t>
      </w:r>
      <w:r w:rsidRPr="001775C7">
        <w:rPr>
          <w:rFonts w:ascii="Times New Roman" w:hAnsi="Times New Roman"/>
          <w:noProof/>
          <w:color w:val="000000"/>
        </w:rPr>
        <w:t>ien</w:t>
      </w:r>
      <w:r w:rsidRPr="001775C7">
        <w:rPr>
          <w:rFonts w:ascii="Times New Roman" w:hAnsi="Times New Roman" w:hint="eastAsia"/>
          <w:noProof/>
          <w:color w:val="000000"/>
        </w:rPr>
        <w:t>ė</w:t>
      </w:r>
      <w:r w:rsidRPr="001775C7">
        <w:rPr>
          <w:rFonts w:ascii="Times New Roman" w:hAnsi="Times New Roman"/>
          <w:noProof/>
          <w:color w:val="000000"/>
        </w:rPr>
        <w:t xml:space="preserve"> S, Weinert P, Wilkinson M, Uter W. Occupational skin diseases: actual state analysis of patient management pathways in 28 European countries.</w:t>
      </w:r>
      <w:r>
        <w:rPr>
          <w:rFonts w:ascii="Times New Roman" w:hAnsi="Times New Roman"/>
          <w:noProof/>
          <w:color w:val="000000"/>
        </w:rPr>
        <w:t xml:space="preserve"> </w:t>
      </w:r>
      <w:r w:rsidRPr="001775C7">
        <w:rPr>
          <w:rFonts w:ascii="Times New Roman" w:hAnsi="Times New Roman"/>
          <w:noProof/>
          <w:color w:val="000000"/>
        </w:rPr>
        <w:t>J Eur Acad Dermatol Venereol. 2017</w:t>
      </w:r>
      <w:r>
        <w:rPr>
          <w:rFonts w:ascii="Times New Roman" w:hAnsi="Times New Roman"/>
          <w:noProof/>
          <w:color w:val="000000"/>
        </w:rPr>
        <w:t>;</w:t>
      </w:r>
      <w:r w:rsidRPr="001775C7">
        <w:rPr>
          <w:rFonts w:ascii="Times New Roman" w:hAnsi="Times New Roman"/>
          <w:noProof/>
          <w:color w:val="000000"/>
        </w:rPr>
        <w:t>31 Suppl 4:12-30</w:t>
      </w:r>
      <w:r>
        <w:rPr>
          <w:rFonts w:ascii="Times New Roman" w:hAnsi="Times New Roman"/>
          <w:noProof/>
          <w:color w:val="000000"/>
        </w:rPr>
        <w:t>.</w:t>
      </w:r>
    </w:p>
    <w:p w14:paraId="2CA8486E" w14:textId="69A406C0" w:rsidR="0021631D" w:rsidRDefault="0021631D" w:rsidP="00FA63CD">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21631D">
        <w:rPr>
          <w:rFonts w:ascii="Times New Roman" w:hAnsi="Times New Roman"/>
          <w:noProof/>
          <w:color w:val="000000"/>
        </w:rPr>
        <w:t xml:space="preserve">Bulat Z, </w:t>
      </w:r>
      <w:r w:rsidRPr="0021631D">
        <w:rPr>
          <w:rFonts w:ascii="Times New Roman" w:hAnsi="Times New Roman" w:hint="eastAsia"/>
          <w:noProof/>
          <w:color w:val="000000"/>
        </w:rPr>
        <w:t>Đ</w:t>
      </w:r>
      <w:r w:rsidRPr="0021631D">
        <w:rPr>
          <w:rFonts w:ascii="Times New Roman" w:hAnsi="Times New Roman"/>
          <w:noProof/>
          <w:color w:val="000000"/>
        </w:rPr>
        <w:t>uki</w:t>
      </w:r>
      <w:r w:rsidRPr="0021631D">
        <w:rPr>
          <w:rFonts w:ascii="Times New Roman" w:hAnsi="Times New Roman" w:hint="eastAsia"/>
          <w:noProof/>
          <w:color w:val="000000"/>
        </w:rPr>
        <w:t>ć</w:t>
      </w:r>
      <w:r w:rsidRPr="0021631D">
        <w:rPr>
          <w:rFonts w:ascii="Times New Roman" w:hAnsi="Times New Roman"/>
          <w:noProof/>
          <w:color w:val="000000"/>
        </w:rPr>
        <w:t>-</w:t>
      </w:r>
      <w:r w:rsidRPr="0021631D">
        <w:rPr>
          <w:rFonts w:ascii="Times New Roman" w:hAnsi="Times New Roman" w:hint="eastAsia"/>
          <w:noProof/>
          <w:color w:val="000000"/>
        </w:rPr>
        <w:t>Ć</w:t>
      </w:r>
      <w:r w:rsidRPr="0021631D">
        <w:rPr>
          <w:rFonts w:ascii="Times New Roman" w:hAnsi="Times New Roman"/>
          <w:noProof/>
          <w:color w:val="000000"/>
        </w:rPr>
        <w:t>osi</w:t>
      </w:r>
      <w:r w:rsidRPr="0021631D">
        <w:rPr>
          <w:rFonts w:ascii="Times New Roman" w:hAnsi="Times New Roman" w:hint="eastAsia"/>
          <w:noProof/>
          <w:color w:val="000000"/>
        </w:rPr>
        <w:t>ć</w:t>
      </w:r>
      <w:r w:rsidRPr="0021631D">
        <w:rPr>
          <w:rFonts w:ascii="Times New Roman" w:hAnsi="Times New Roman"/>
          <w:noProof/>
          <w:color w:val="000000"/>
        </w:rPr>
        <w:t xml:space="preserve"> D, Antonijevi</w:t>
      </w:r>
      <w:r w:rsidRPr="0021631D">
        <w:rPr>
          <w:rFonts w:ascii="Times New Roman" w:hAnsi="Times New Roman" w:hint="eastAsia"/>
          <w:noProof/>
          <w:color w:val="000000"/>
        </w:rPr>
        <w:t>ć</w:t>
      </w:r>
      <w:r w:rsidRPr="0021631D">
        <w:rPr>
          <w:rFonts w:ascii="Times New Roman" w:hAnsi="Times New Roman"/>
          <w:noProof/>
          <w:color w:val="000000"/>
        </w:rPr>
        <w:t xml:space="preserve"> B, Buha A, </w:t>
      </w:r>
      <w:r w:rsidRPr="00E625E1">
        <w:rPr>
          <w:rFonts w:ascii="Times New Roman" w:hAnsi="Times New Roman"/>
          <w:b/>
          <w:bCs/>
          <w:noProof/>
          <w:color w:val="000000"/>
        </w:rPr>
        <w:t>Bulat P</w:t>
      </w:r>
      <w:r w:rsidRPr="0021631D">
        <w:rPr>
          <w:rFonts w:ascii="Times New Roman" w:hAnsi="Times New Roman"/>
          <w:noProof/>
          <w:color w:val="000000"/>
        </w:rPr>
        <w:t>, Pavlovi</w:t>
      </w:r>
      <w:r w:rsidRPr="0021631D">
        <w:rPr>
          <w:rFonts w:ascii="Times New Roman" w:hAnsi="Times New Roman" w:hint="eastAsia"/>
          <w:noProof/>
          <w:color w:val="000000"/>
        </w:rPr>
        <w:t>ć</w:t>
      </w:r>
      <w:r w:rsidRPr="0021631D">
        <w:rPr>
          <w:rFonts w:ascii="Times New Roman" w:hAnsi="Times New Roman"/>
          <w:noProof/>
          <w:color w:val="000000"/>
        </w:rPr>
        <w:t xml:space="preserve"> Z, Matovi</w:t>
      </w:r>
      <w:r w:rsidRPr="0021631D">
        <w:rPr>
          <w:rFonts w:ascii="Times New Roman" w:hAnsi="Times New Roman" w:hint="eastAsia"/>
          <w:noProof/>
          <w:color w:val="000000"/>
        </w:rPr>
        <w:t>ć</w:t>
      </w:r>
      <w:r w:rsidRPr="0021631D">
        <w:rPr>
          <w:rFonts w:ascii="Times New Roman" w:hAnsi="Times New Roman"/>
          <w:noProof/>
          <w:color w:val="000000"/>
        </w:rPr>
        <w:t xml:space="preserve"> V.Can zinc supplementation ameliorate cadmium-induced alterations in the bioelement content in rabbits? Arh Hig Rada Toksikol. 2017;68(1):38-45. doi: 10.1515/aiht-2017-68-2919.</w:t>
      </w:r>
    </w:p>
    <w:p w14:paraId="3F653223" w14:textId="77777777" w:rsidR="007438BD" w:rsidRPr="007438BD" w:rsidRDefault="007438BD" w:rsidP="0021631D">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7438BD">
        <w:rPr>
          <w:rFonts w:ascii="Times New Roman" w:hAnsi="Times New Roman"/>
          <w:noProof/>
          <w:color w:val="000000"/>
        </w:rPr>
        <w:t>Mandi</w:t>
      </w:r>
      <w:r w:rsidRPr="007438BD">
        <w:rPr>
          <w:rFonts w:ascii="Times New Roman" w:hAnsi="Times New Roman" w:hint="eastAsia"/>
          <w:noProof/>
          <w:color w:val="000000"/>
        </w:rPr>
        <w:t>ć</w:t>
      </w:r>
      <w:r w:rsidRPr="007438BD">
        <w:rPr>
          <w:rFonts w:ascii="Times New Roman" w:hAnsi="Times New Roman"/>
          <w:noProof/>
          <w:color w:val="000000"/>
        </w:rPr>
        <w:t xml:space="preserve"> B, Mandi</w:t>
      </w:r>
      <w:r w:rsidRPr="007438BD">
        <w:rPr>
          <w:rFonts w:ascii="Times New Roman" w:hAnsi="Times New Roman" w:hint="eastAsia"/>
          <w:noProof/>
          <w:color w:val="000000"/>
        </w:rPr>
        <w:t>ć</w:t>
      </w:r>
      <w:r w:rsidRPr="007438BD">
        <w:rPr>
          <w:rFonts w:ascii="Times New Roman" w:hAnsi="Times New Roman"/>
          <w:noProof/>
          <w:color w:val="000000"/>
        </w:rPr>
        <w:t>-Raj</w:t>
      </w:r>
      <w:r w:rsidRPr="007438BD">
        <w:rPr>
          <w:rFonts w:ascii="Times New Roman" w:hAnsi="Times New Roman" w:hint="eastAsia"/>
          <w:noProof/>
          <w:color w:val="000000"/>
        </w:rPr>
        <w:t>č</w:t>
      </w:r>
      <w:r w:rsidRPr="007438BD">
        <w:rPr>
          <w:rFonts w:ascii="Times New Roman" w:hAnsi="Times New Roman"/>
          <w:noProof/>
          <w:color w:val="000000"/>
        </w:rPr>
        <w:t>evi</w:t>
      </w:r>
      <w:r w:rsidRPr="007438BD">
        <w:rPr>
          <w:rFonts w:ascii="Times New Roman" w:hAnsi="Times New Roman" w:hint="eastAsia"/>
          <w:noProof/>
          <w:color w:val="000000"/>
        </w:rPr>
        <w:t>ć</w:t>
      </w:r>
      <w:r w:rsidRPr="007438BD">
        <w:rPr>
          <w:rFonts w:ascii="Times New Roman" w:hAnsi="Times New Roman"/>
          <w:noProof/>
          <w:color w:val="000000"/>
        </w:rPr>
        <w:t xml:space="preserve"> S, Markovi</w:t>
      </w:r>
      <w:r w:rsidRPr="007438BD">
        <w:rPr>
          <w:rFonts w:ascii="Times New Roman" w:hAnsi="Times New Roman" w:hint="eastAsia"/>
          <w:noProof/>
          <w:color w:val="000000"/>
        </w:rPr>
        <w:t>ć</w:t>
      </w:r>
      <w:r w:rsidRPr="007438BD">
        <w:rPr>
          <w:rFonts w:ascii="Times New Roman" w:hAnsi="Times New Roman"/>
          <w:noProof/>
          <w:color w:val="000000"/>
        </w:rPr>
        <w:t>-Deni</w:t>
      </w:r>
      <w:r w:rsidRPr="007438BD">
        <w:rPr>
          <w:rFonts w:ascii="Times New Roman" w:hAnsi="Times New Roman" w:hint="eastAsia"/>
          <w:noProof/>
          <w:color w:val="000000"/>
        </w:rPr>
        <w:t>ć</w:t>
      </w:r>
      <w:r w:rsidRPr="007438BD">
        <w:rPr>
          <w:rFonts w:ascii="Times New Roman" w:hAnsi="Times New Roman"/>
          <w:noProof/>
          <w:color w:val="000000"/>
        </w:rPr>
        <w:t xml:space="preserve"> L, </w:t>
      </w:r>
      <w:r w:rsidRPr="00E625E1">
        <w:rPr>
          <w:rFonts w:ascii="Times New Roman" w:hAnsi="Times New Roman"/>
          <w:b/>
          <w:bCs/>
          <w:noProof/>
          <w:color w:val="000000"/>
        </w:rPr>
        <w:t>Bulat P</w:t>
      </w:r>
      <w:r w:rsidRPr="007438BD">
        <w:rPr>
          <w:rFonts w:ascii="Times New Roman" w:hAnsi="Times New Roman"/>
          <w:noProof/>
          <w:color w:val="000000"/>
        </w:rPr>
        <w:t>. Occupational exposure to blood and bodily fluids among healthcare workers in Serbian general hospitals. Arh Hig Rada Toksikol. 2018;69(1):61-68.</w:t>
      </w:r>
    </w:p>
    <w:p w14:paraId="2841482D" w14:textId="77777777" w:rsidR="007438BD" w:rsidRPr="007438BD" w:rsidRDefault="007438BD" w:rsidP="0021631D">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7438BD">
        <w:rPr>
          <w:rFonts w:ascii="Times New Roman" w:hAnsi="Times New Roman"/>
          <w:noProof/>
          <w:color w:val="000000"/>
        </w:rPr>
        <w:t>Mandi</w:t>
      </w:r>
      <w:r w:rsidRPr="007438BD">
        <w:rPr>
          <w:rFonts w:ascii="Times New Roman" w:hAnsi="Times New Roman" w:hint="eastAsia"/>
          <w:noProof/>
          <w:color w:val="000000"/>
        </w:rPr>
        <w:t>ć</w:t>
      </w:r>
      <w:r w:rsidRPr="007438BD">
        <w:rPr>
          <w:rFonts w:ascii="Times New Roman" w:hAnsi="Times New Roman"/>
          <w:noProof/>
          <w:color w:val="000000"/>
        </w:rPr>
        <w:t>-Raj</w:t>
      </w:r>
      <w:r w:rsidRPr="007438BD">
        <w:rPr>
          <w:rFonts w:ascii="Times New Roman" w:hAnsi="Times New Roman" w:hint="eastAsia"/>
          <w:noProof/>
          <w:color w:val="000000"/>
        </w:rPr>
        <w:t>č</w:t>
      </w:r>
      <w:r w:rsidRPr="007438BD">
        <w:rPr>
          <w:rFonts w:ascii="Times New Roman" w:hAnsi="Times New Roman"/>
          <w:noProof/>
          <w:color w:val="000000"/>
        </w:rPr>
        <w:t>evi</w:t>
      </w:r>
      <w:r w:rsidRPr="007438BD">
        <w:rPr>
          <w:rFonts w:ascii="Times New Roman" w:hAnsi="Times New Roman" w:hint="eastAsia"/>
          <w:noProof/>
          <w:color w:val="000000"/>
        </w:rPr>
        <w:t>ć</w:t>
      </w:r>
      <w:r w:rsidRPr="007438BD">
        <w:rPr>
          <w:rFonts w:ascii="Times New Roman" w:hAnsi="Times New Roman"/>
          <w:noProof/>
          <w:color w:val="000000"/>
        </w:rPr>
        <w:t xml:space="preserve"> S, Bulat Z, Matovi</w:t>
      </w:r>
      <w:r w:rsidRPr="007438BD">
        <w:rPr>
          <w:rFonts w:ascii="Times New Roman" w:hAnsi="Times New Roman" w:hint="eastAsia"/>
          <w:noProof/>
          <w:color w:val="000000"/>
        </w:rPr>
        <w:t>ć</w:t>
      </w:r>
      <w:r w:rsidRPr="007438BD">
        <w:rPr>
          <w:rFonts w:ascii="Times New Roman" w:hAnsi="Times New Roman"/>
          <w:noProof/>
          <w:color w:val="000000"/>
        </w:rPr>
        <w:t xml:space="preserve"> V, Popevi</w:t>
      </w:r>
      <w:r w:rsidRPr="007438BD">
        <w:rPr>
          <w:rFonts w:ascii="Times New Roman" w:hAnsi="Times New Roman" w:hint="eastAsia"/>
          <w:noProof/>
          <w:color w:val="000000"/>
        </w:rPr>
        <w:t>ć</w:t>
      </w:r>
      <w:r w:rsidRPr="007438BD">
        <w:rPr>
          <w:rFonts w:ascii="Times New Roman" w:hAnsi="Times New Roman"/>
          <w:noProof/>
          <w:color w:val="000000"/>
        </w:rPr>
        <w:t xml:space="preserve"> M, Lepi</w:t>
      </w:r>
      <w:r w:rsidRPr="007438BD">
        <w:rPr>
          <w:rFonts w:ascii="Times New Roman" w:hAnsi="Times New Roman" w:hint="eastAsia"/>
          <w:noProof/>
          <w:color w:val="000000"/>
        </w:rPr>
        <w:t>ć</w:t>
      </w:r>
      <w:r w:rsidRPr="007438BD">
        <w:rPr>
          <w:rFonts w:ascii="Times New Roman" w:hAnsi="Times New Roman"/>
          <w:noProof/>
          <w:color w:val="000000"/>
        </w:rPr>
        <w:t xml:space="preserve"> M, Mandi</w:t>
      </w:r>
      <w:r w:rsidRPr="007438BD">
        <w:rPr>
          <w:rFonts w:ascii="Times New Roman" w:hAnsi="Times New Roman" w:hint="eastAsia"/>
          <w:noProof/>
          <w:color w:val="000000"/>
        </w:rPr>
        <w:t>ć</w:t>
      </w:r>
      <w:r w:rsidRPr="007438BD">
        <w:rPr>
          <w:rFonts w:ascii="Times New Roman" w:hAnsi="Times New Roman"/>
          <w:noProof/>
          <w:color w:val="000000"/>
        </w:rPr>
        <w:t xml:space="preserve"> B, Jovanovi</w:t>
      </w:r>
      <w:r w:rsidRPr="007438BD">
        <w:rPr>
          <w:rFonts w:ascii="Times New Roman" w:hAnsi="Times New Roman" w:hint="eastAsia"/>
          <w:noProof/>
          <w:color w:val="000000"/>
        </w:rPr>
        <w:t>ć</w:t>
      </w:r>
      <w:r w:rsidRPr="007438BD">
        <w:rPr>
          <w:rFonts w:ascii="Times New Roman" w:hAnsi="Times New Roman"/>
          <w:noProof/>
          <w:color w:val="000000"/>
        </w:rPr>
        <w:t xml:space="preserve"> M, Haufroid V, Žarkovi</w:t>
      </w:r>
      <w:r w:rsidRPr="007438BD">
        <w:rPr>
          <w:rFonts w:ascii="Times New Roman" w:hAnsi="Times New Roman" w:hint="eastAsia"/>
          <w:noProof/>
          <w:color w:val="000000"/>
        </w:rPr>
        <w:t>ć</w:t>
      </w:r>
      <w:r w:rsidRPr="007438BD">
        <w:rPr>
          <w:rFonts w:ascii="Times New Roman" w:hAnsi="Times New Roman"/>
          <w:noProof/>
          <w:color w:val="000000"/>
        </w:rPr>
        <w:t xml:space="preserve"> M, </w:t>
      </w:r>
      <w:r w:rsidRPr="00E625E1">
        <w:rPr>
          <w:rFonts w:ascii="Times New Roman" w:hAnsi="Times New Roman"/>
          <w:b/>
          <w:bCs/>
          <w:noProof/>
          <w:color w:val="000000"/>
        </w:rPr>
        <w:t>Bulat P</w:t>
      </w:r>
      <w:r w:rsidRPr="007438BD">
        <w:rPr>
          <w:rFonts w:ascii="Times New Roman" w:hAnsi="Times New Roman"/>
          <w:noProof/>
          <w:color w:val="000000"/>
        </w:rPr>
        <w:t>. Environmental and take-home lead exposure in children living in the vicinity of a lead battery smelter in Serbia. Environ Res. 2018;167:725-734.</w:t>
      </w:r>
    </w:p>
    <w:p w14:paraId="6B7AA98E" w14:textId="77777777" w:rsidR="007438BD" w:rsidRPr="007438BD" w:rsidRDefault="007438BD" w:rsidP="0021631D">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7438BD">
        <w:rPr>
          <w:rFonts w:ascii="Times New Roman" w:hAnsi="Times New Roman"/>
          <w:noProof/>
          <w:color w:val="000000"/>
        </w:rPr>
        <w:t>Repi</w:t>
      </w:r>
      <w:r w:rsidRPr="007438BD">
        <w:rPr>
          <w:rFonts w:ascii="Times New Roman" w:hAnsi="Times New Roman" w:hint="eastAsia"/>
          <w:noProof/>
          <w:color w:val="000000"/>
        </w:rPr>
        <w:t>ć</w:t>
      </w:r>
      <w:r w:rsidRPr="007438BD">
        <w:rPr>
          <w:rFonts w:ascii="Times New Roman" w:hAnsi="Times New Roman"/>
          <w:noProof/>
          <w:color w:val="000000"/>
        </w:rPr>
        <w:t xml:space="preserve"> A, </w:t>
      </w:r>
      <w:r w:rsidRPr="00E625E1">
        <w:rPr>
          <w:rFonts w:ascii="Times New Roman" w:hAnsi="Times New Roman"/>
          <w:b/>
          <w:bCs/>
          <w:noProof/>
          <w:color w:val="000000"/>
        </w:rPr>
        <w:t>Bulat P</w:t>
      </w:r>
      <w:r w:rsidRPr="007438BD">
        <w:rPr>
          <w:rFonts w:ascii="Times New Roman" w:hAnsi="Times New Roman"/>
          <w:noProof/>
          <w:color w:val="000000"/>
        </w:rPr>
        <w:t>, Antonijevi</w:t>
      </w:r>
      <w:r w:rsidRPr="007438BD">
        <w:rPr>
          <w:rFonts w:ascii="Times New Roman" w:hAnsi="Times New Roman" w:hint="eastAsia"/>
          <w:noProof/>
          <w:color w:val="000000"/>
        </w:rPr>
        <w:t>ć</w:t>
      </w:r>
      <w:r w:rsidRPr="007438BD">
        <w:rPr>
          <w:rFonts w:ascii="Times New Roman" w:hAnsi="Times New Roman"/>
          <w:noProof/>
          <w:color w:val="000000"/>
        </w:rPr>
        <w:t xml:space="preserve"> B, Antunovi</w:t>
      </w:r>
      <w:r w:rsidRPr="007438BD">
        <w:rPr>
          <w:rFonts w:ascii="Times New Roman" w:hAnsi="Times New Roman" w:hint="eastAsia"/>
          <w:noProof/>
          <w:color w:val="000000"/>
        </w:rPr>
        <w:t>ć</w:t>
      </w:r>
      <w:r w:rsidRPr="007438BD">
        <w:rPr>
          <w:rFonts w:ascii="Times New Roman" w:hAnsi="Times New Roman"/>
          <w:noProof/>
          <w:color w:val="000000"/>
        </w:rPr>
        <w:t xml:space="preserve"> M, Džudovi</w:t>
      </w:r>
      <w:r w:rsidRPr="007438BD">
        <w:rPr>
          <w:rFonts w:ascii="Times New Roman" w:hAnsi="Times New Roman" w:hint="eastAsia"/>
          <w:noProof/>
          <w:color w:val="000000"/>
        </w:rPr>
        <w:t>ć</w:t>
      </w:r>
      <w:r w:rsidRPr="007438BD">
        <w:rPr>
          <w:rFonts w:ascii="Times New Roman" w:hAnsi="Times New Roman"/>
          <w:noProof/>
          <w:color w:val="000000"/>
        </w:rPr>
        <w:t xml:space="preserve"> J, Buha A, Bulat Z. The influence of smoking habits on cadmium and lead blood levels in the Serbian adult people. Environ Sci Pollut Res Int. 2020;27(1):751-760. doi: 10.1007/s11356-019-06840-1.</w:t>
      </w:r>
    </w:p>
    <w:p w14:paraId="5BC7AA2A" w14:textId="77777777" w:rsidR="007438BD" w:rsidRPr="007438BD" w:rsidRDefault="007438BD" w:rsidP="0021631D">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7438BD">
        <w:rPr>
          <w:rFonts w:ascii="Times New Roman" w:hAnsi="Times New Roman"/>
          <w:noProof/>
          <w:color w:val="000000"/>
        </w:rPr>
        <w:lastRenderedPageBreak/>
        <w:t xml:space="preserve">Martínez-Jarreta B, Majery N, </w:t>
      </w:r>
      <w:r w:rsidRPr="00E625E1">
        <w:rPr>
          <w:rFonts w:ascii="Times New Roman" w:hAnsi="Times New Roman"/>
          <w:b/>
          <w:bCs/>
          <w:noProof/>
          <w:color w:val="000000"/>
        </w:rPr>
        <w:t>Bulat P</w:t>
      </w:r>
      <w:r w:rsidRPr="007438BD">
        <w:rPr>
          <w:rFonts w:ascii="Times New Roman" w:hAnsi="Times New Roman"/>
          <w:noProof/>
          <w:color w:val="000000"/>
        </w:rPr>
        <w:t>, Jungewelter S, P</w:t>
      </w:r>
      <w:r w:rsidRPr="007438BD">
        <w:rPr>
          <w:rFonts w:ascii="Times New Roman" w:hAnsi="Times New Roman" w:hint="eastAsia"/>
          <w:noProof/>
          <w:color w:val="000000"/>
        </w:rPr>
        <w:t>ă</w:t>
      </w:r>
      <w:r w:rsidRPr="007438BD">
        <w:rPr>
          <w:rFonts w:ascii="Times New Roman" w:hAnsi="Times New Roman"/>
          <w:noProof/>
          <w:color w:val="000000"/>
        </w:rPr>
        <w:t>uncu EA, Weigel D, Bubas M, Škerjanc A, Vanadzins I, Eglite M, Larrosa M, Stocks SJ, Godderis L. Improving Education and Training to Reduce the Burden of Occupational Cancer. The Riga-European Association of Schools of Occupational Medicine (EASOM) Statement on Work-Related Cancer. Int J Environ Res Public Health. 2020;17(7):2279. doi: 10.3390/ijerph17072279.</w:t>
      </w:r>
    </w:p>
    <w:p w14:paraId="5946D0B9" w14:textId="27A2FEF3" w:rsidR="00F359CC" w:rsidRPr="007438BD" w:rsidRDefault="007438BD" w:rsidP="0021631D">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7438BD">
        <w:rPr>
          <w:rFonts w:ascii="Times New Roman" w:hAnsi="Times New Roman"/>
          <w:noProof/>
          <w:color w:val="000000"/>
        </w:rPr>
        <w:t>Mari</w:t>
      </w:r>
      <w:r w:rsidRPr="007438BD">
        <w:rPr>
          <w:rFonts w:ascii="Times New Roman" w:hAnsi="Times New Roman" w:hint="eastAsia"/>
          <w:noProof/>
          <w:color w:val="000000"/>
        </w:rPr>
        <w:t>ć</w:t>
      </w:r>
      <w:r w:rsidRPr="007438BD">
        <w:rPr>
          <w:rFonts w:ascii="Times New Roman" w:hAnsi="Times New Roman"/>
          <w:noProof/>
          <w:color w:val="000000"/>
        </w:rPr>
        <w:t xml:space="preserve"> N, Mandi</w:t>
      </w:r>
      <w:r w:rsidRPr="007438BD">
        <w:rPr>
          <w:rFonts w:ascii="Times New Roman" w:hAnsi="Times New Roman" w:hint="eastAsia"/>
          <w:noProof/>
          <w:color w:val="000000"/>
        </w:rPr>
        <w:t>ć</w:t>
      </w:r>
      <w:r w:rsidRPr="007438BD">
        <w:rPr>
          <w:rFonts w:ascii="Times New Roman" w:hAnsi="Times New Roman"/>
          <w:noProof/>
          <w:color w:val="000000"/>
        </w:rPr>
        <w:t>-Raj</w:t>
      </w:r>
      <w:r w:rsidRPr="007438BD">
        <w:rPr>
          <w:rFonts w:ascii="Times New Roman" w:hAnsi="Times New Roman" w:hint="eastAsia"/>
          <w:noProof/>
          <w:color w:val="000000"/>
        </w:rPr>
        <w:t>č</w:t>
      </w:r>
      <w:r w:rsidRPr="007438BD">
        <w:rPr>
          <w:rFonts w:ascii="Times New Roman" w:hAnsi="Times New Roman"/>
          <w:noProof/>
          <w:color w:val="000000"/>
        </w:rPr>
        <w:t>evi</w:t>
      </w:r>
      <w:r w:rsidRPr="007438BD">
        <w:rPr>
          <w:rFonts w:ascii="Times New Roman" w:hAnsi="Times New Roman" w:hint="eastAsia"/>
          <w:noProof/>
          <w:color w:val="000000"/>
        </w:rPr>
        <w:t>ć</w:t>
      </w:r>
      <w:r w:rsidRPr="007438BD">
        <w:rPr>
          <w:rFonts w:ascii="Times New Roman" w:hAnsi="Times New Roman"/>
          <w:noProof/>
          <w:color w:val="000000"/>
        </w:rPr>
        <w:t xml:space="preserve"> S, Maksimovi</w:t>
      </w:r>
      <w:r w:rsidRPr="007438BD">
        <w:rPr>
          <w:rFonts w:ascii="Times New Roman" w:hAnsi="Times New Roman" w:hint="eastAsia"/>
          <w:noProof/>
          <w:color w:val="000000"/>
        </w:rPr>
        <w:t>ć</w:t>
      </w:r>
      <w:r w:rsidRPr="007438BD">
        <w:rPr>
          <w:rFonts w:ascii="Times New Roman" w:hAnsi="Times New Roman"/>
          <w:noProof/>
          <w:color w:val="000000"/>
        </w:rPr>
        <w:t xml:space="preserve"> N, </w:t>
      </w:r>
      <w:r w:rsidRPr="00E625E1">
        <w:rPr>
          <w:rFonts w:ascii="Times New Roman" w:hAnsi="Times New Roman"/>
          <w:b/>
          <w:bCs/>
          <w:noProof/>
          <w:color w:val="000000"/>
        </w:rPr>
        <w:t>Bulat P</w:t>
      </w:r>
      <w:r w:rsidRPr="007438BD">
        <w:rPr>
          <w:rFonts w:ascii="Times New Roman" w:hAnsi="Times New Roman"/>
          <w:noProof/>
          <w:color w:val="000000"/>
        </w:rPr>
        <w:t>. Factors Associated with Burnout Syndrome in Primary and Secondary School Teachers in the Republic of Srpska (Bosnia and Herzegovina). Int J Environ Res Public Health. 2020;17(10):3595. doi: 10.3390/ijerph17103595.</w:t>
      </w:r>
    </w:p>
    <w:p w14:paraId="0CC227D8" w14:textId="77777777" w:rsidR="00F725C3" w:rsidRDefault="00F725C3" w:rsidP="00F725C3">
      <w:pPr>
        <w:pStyle w:val="Normal-Year"/>
        <w:rPr>
          <w:rFonts w:ascii="Times New Roman" w:hAnsi="Times New Roman"/>
          <w:i w:val="0"/>
        </w:rPr>
      </w:pPr>
    </w:p>
    <w:p w14:paraId="0F7F4CC2" w14:textId="77777777" w:rsidR="00DF5807" w:rsidRPr="00A06AA2" w:rsidRDefault="00DF5807" w:rsidP="00DF5807">
      <w:pPr>
        <w:pStyle w:val="Normal-Year"/>
        <w:rPr>
          <w:rFonts w:ascii="Times New Roman" w:hAnsi="Times New Roman"/>
          <w:b/>
          <w:i w:val="0"/>
          <w:noProof/>
          <w:sz w:val="28"/>
          <w:szCs w:val="28"/>
        </w:rPr>
      </w:pPr>
      <w:r w:rsidRPr="00A06AA2">
        <w:rPr>
          <w:rFonts w:ascii="Times New Roman" w:hAnsi="Times New Roman"/>
          <w:b/>
          <w:i w:val="0"/>
          <w:noProof/>
          <w:sz w:val="28"/>
          <w:szCs w:val="28"/>
          <w:lang w:val="sr-Cyrl-RS"/>
        </w:rPr>
        <w:t>Оригинал</w:t>
      </w:r>
      <w:r>
        <w:rPr>
          <w:rFonts w:ascii="Times New Roman" w:hAnsi="Times New Roman"/>
          <w:b/>
          <w:i w:val="0"/>
          <w:noProof/>
          <w:sz w:val="28"/>
          <w:szCs w:val="28"/>
          <w:lang w:val="sr-Cyrl-RS"/>
        </w:rPr>
        <w:t>ни радови у часописима са рецензијом</w:t>
      </w:r>
    </w:p>
    <w:p w14:paraId="21B0664D" w14:textId="77777777" w:rsidR="00F725C3" w:rsidRDefault="00DF5807" w:rsidP="00F725C3">
      <w:pPr>
        <w:pStyle w:val="Normal-Year"/>
        <w:rPr>
          <w:rFonts w:ascii="Times New Roman" w:hAnsi="Times New Roman"/>
          <w:i w:val="0"/>
        </w:rPr>
      </w:pPr>
      <w:r w:rsidRPr="00DF5807">
        <w:rPr>
          <w:rFonts w:ascii="Times New Roman" w:hAnsi="Times New Roman"/>
          <w:i w:val="0"/>
          <w:noProof/>
          <w:lang w:val="sr-Cyrl-RS"/>
        </w:rPr>
        <w:t>Индексирани у</w:t>
      </w:r>
      <w:r>
        <w:rPr>
          <w:rFonts w:ascii="Times New Roman" w:hAnsi="Times New Roman"/>
          <w:i w:val="0"/>
        </w:rPr>
        <w:t xml:space="preserve"> “</w:t>
      </w:r>
      <w:r w:rsidR="00F725C3">
        <w:rPr>
          <w:rFonts w:ascii="Times New Roman" w:hAnsi="Times New Roman"/>
          <w:i w:val="0"/>
        </w:rPr>
        <w:t>Medline</w:t>
      </w:r>
      <w:r>
        <w:rPr>
          <w:rFonts w:ascii="Times New Roman" w:hAnsi="Times New Roman"/>
          <w:i w:val="0"/>
        </w:rPr>
        <w:t>”</w:t>
      </w:r>
    </w:p>
    <w:p w14:paraId="075157D1" w14:textId="77777777" w:rsidR="00F725C3" w:rsidRPr="00A06AA2" w:rsidRDefault="00F725C3" w:rsidP="00F725C3">
      <w:pPr>
        <w:numPr>
          <w:ilvl w:val="0"/>
          <w:numId w:val="2"/>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color w:val="000000"/>
        </w:rPr>
        <w:t xml:space="preserve">Jovanović J, Batanjac J, Jovanović M, </w:t>
      </w:r>
      <w:r w:rsidRPr="00A06AA2">
        <w:rPr>
          <w:rFonts w:ascii="Times New Roman" w:hAnsi="Times New Roman"/>
          <w:b/>
          <w:noProof/>
          <w:color w:val="000000"/>
        </w:rPr>
        <w:t>Bulat P</w:t>
      </w:r>
      <w:r w:rsidRPr="00A06AA2">
        <w:rPr>
          <w:rFonts w:ascii="Times New Roman" w:hAnsi="Times New Roman"/>
          <w:noProof/>
          <w:color w:val="000000"/>
        </w:rPr>
        <w:t>, Torbica N. Vešović D. Occupational profile and cardiac risk: mechanisms and implicatons for professional drivers. Int J Occup Med Environ Health 1998;11(2):145-152.</w:t>
      </w:r>
    </w:p>
    <w:p w14:paraId="56A2971C" w14:textId="77777777" w:rsidR="00F725C3" w:rsidRPr="00A06AA2" w:rsidRDefault="00F725C3" w:rsidP="00F725C3">
      <w:pPr>
        <w:numPr>
          <w:ilvl w:val="0"/>
          <w:numId w:val="2"/>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color w:val="000000"/>
        </w:rPr>
        <w:t xml:space="preserve">Kotseva K, Braeckman L, De Bacquer D, </w:t>
      </w:r>
      <w:r w:rsidRPr="00A06AA2">
        <w:rPr>
          <w:rFonts w:ascii="Times New Roman" w:hAnsi="Times New Roman"/>
          <w:b/>
          <w:noProof/>
          <w:color w:val="000000"/>
        </w:rPr>
        <w:t>Bulat P</w:t>
      </w:r>
      <w:r w:rsidRPr="00A06AA2">
        <w:rPr>
          <w:rFonts w:ascii="Times New Roman" w:hAnsi="Times New Roman"/>
          <w:noProof/>
          <w:color w:val="000000"/>
        </w:rPr>
        <w:t>, Vanhoorne M. Cardiovascular effects in viscose rayon workers exposed to carbon disulfide. Int J Occup Environ Health 2001;7(1):7-13.</w:t>
      </w:r>
    </w:p>
    <w:p w14:paraId="368BF121" w14:textId="77777777" w:rsidR="00F725C3" w:rsidRPr="00A06AA2" w:rsidRDefault="00F725C3" w:rsidP="00F725C3">
      <w:pPr>
        <w:numPr>
          <w:ilvl w:val="0"/>
          <w:numId w:val="2"/>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b/>
          <w:noProof/>
          <w:color w:val="000000"/>
        </w:rPr>
        <w:t>Bulat P</w:t>
      </w:r>
      <w:r w:rsidRPr="00A06AA2">
        <w:rPr>
          <w:rFonts w:ascii="Times New Roman" w:hAnsi="Times New Roman"/>
          <w:noProof/>
        </w:rPr>
        <w:t>, Daemen E, Van Risseghem M, De Bacquer D, Xiaodong T, Braeckman L, Vanhoorne M. Comparison of Occupational Exposure to Carbon Disulphide in a Viscose Rayon Factory Before and After Technical Adjustments. Appl Occup Environ Hyg 2002;17(1):34-8.</w:t>
      </w:r>
    </w:p>
    <w:p w14:paraId="31AE3E4E" w14:textId="77777777" w:rsidR="00F725C3" w:rsidRPr="00A06AA2" w:rsidRDefault="00F725C3" w:rsidP="00F725C3">
      <w:pPr>
        <w:numPr>
          <w:ilvl w:val="0"/>
          <w:numId w:val="2"/>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Somaruga C, Claudio C. Occupational health and safety in agriculture: situation and priorities at the beginning of the third millennium. Med Lav. 2006;97:420-9.</w:t>
      </w:r>
    </w:p>
    <w:p w14:paraId="0498FC79" w14:textId="77777777" w:rsidR="00F725C3" w:rsidRDefault="00F725C3" w:rsidP="00F725C3">
      <w:pPr>
        <w:pStyle w:val="Normal-Year"/>
        <w:rPr>
          <w:rFonts w:ascii="Times New Roman" w:hAnsi="Times New Roman"/>
          <w:i w:val="0"/>
        </w:rPr>
      </w:pPr>
    </w:p>
    <w:p w14:paraId="7C1A6207" w14:textId="77777777" w:rsidR="00DF5807" w:rsidRPr="00DF5807" w:rsidRDefault="00DF5807" w:rsidP="00DF5807">
      <w:pPr>
        <w:pStyle w:val="Normal-Year"/>
        <w:rPr>
          <w:rFonts w:ascii="Times New Roman" w:hAnsi="Times New Roman"/>
          <w:b/>
          <w:i w:val="0"/>
          <w:noProof/>
          <w:sz w:val="28"/>
          <w:szCs w:val="28"/>
          <w:lang w:val="sr-Cyrl-RS"/>
        </w:rPr>
      </w:pPr>
      <w:r w:rsidRPr="00A06AA2">
        <w:rPr>
          <w:rFonts w:ascii="Times New Roman" w:hAnsi="Times New Roman"/>
          <w:b/>
          <w:i w:val="0"/>
          <w:noProof/>
          <w:sz w:val="28"/>
          <w:szCs w:val="28"/>
          <w:lang w:val="sr-Cyrl-RS"/>
        </w:rPr>
        <w:t>Оригинал</w:t>
      </w:r>
      <w:r>
        <w:rPr>
          <w:rFonts w:ascii="Times New Roman" w:hAnsi="Times New Roman"/>
          <w:b/>
          <w:i w:val="0"/>
          <w:noProof/>
          <w:sz w:val="28"/>
          <w:szCs w:val="28"/>
          <w:lang w:val="sr-Cyrl-RS"/>
        </w:rPr>
        <w:t>ни радови у часописима са рецензијом</w:t>
      </w:r>
    </w:p>
    <w:p w14:paraId="1B2FAFF7" w14:textId="77777777" w:rsidR="00F725C3" w:rsidRPr="00A06AA2" w:rsidRDefault="00F725C3" w:rsidP="00F725C3">
      <w:pPr>
        <w:pStyle w:val="Teloteksta"/>
        <w:numPr>
          <w:ilvl w:val="0"/>
          <w:numId w:val="3"/>
        </w:numPr>
        <w:ind w:left="0" w:firstLine="0"/>
        <w:rPr>
          <w:noProof/>
        </w:rPr>
      </w:pPr>
      <w:r w:rsidRPr="00A06AA2">
        <w:rPr>
          <w:b/>
          <w:noProof/>
          <w:color w:val="000000"/>
          <w:spacing w:val="0"/>
          <w:lang w:val="en-GB"/>
        </w:rPr>
        <w:t>Bulat P</w:t>
      </w:r>
      <w:r w:rsidRPr="00A06AA2">
        <w:rPr>
          <w:noProof/>
          <w:lang w:val="nl-NL"/>
        </w:rPr>
        <w:t xml:space="preserve">. Mogućnost primene kompjutera pri određivanju oštrine vida u saobraćaju. </w:t>
      </w:r>
      <w:r w:rsidRPr="00A06AA2">
        <w:rPr>
          <w:noProof/>
        </w:rPr>
        <w:t>Acta ophthalmologica Iugoslavica 1988:vol 27:69-71.</w:t>
      </w:r>
    </w:p>
    <w:p w14:paraId="0F7E4F4E" w14:textId="77777777"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noProof/>
          <w:spacing w:val="-3"/>
        </w:rPr>
        <w:t xml:space="preserve">Krstev J, Farkić B, </w:t>
      </w:r>
      <w:r w:rsidRPr="00A06AA2">
        <w:rPr>
          <w:rFonts w:ascii="Times New Roman" w:hAnsi="Times New Roman"/>
          <w:b/>
          <w:noProof/>
          <w:color w:val="000000"/>
        </w:rPr>
        <w:t>Bulat P</w:t>
      </w:r>
      <w:r w:rsidRPr="00A06AA2">
        <w:rPr>
          <w:rFonts w:ascii="Times New Roman" w:hAnsi="Times New Roman"/>
          <w:noProof/>
          <w:spacing w:val="-3"/>
        </w:rPr>
        <w:t>: Evaluation, a partir d'un questionnaire, des symptomes neuropsychiatriques chez des salaries exposes au sulfure de carbone, Cahiers de notes documentaires 1990;139; 2e: 465</w:t>
      </w:r>
      <w:r w:rsidRPr="00A06AA2">
        <w:rPr>
          <w:rFonts w:ascii="Times New Roman" w:hAnsi="Times New Roman"/>
          <w:noProof/>
          <w:spacing w:val="-3"/>
        </w:rPr>
        <w:noBreakHyphen/>
        <w:t>9.</w:t>
      </w:r>
    </w:p>
    <w:p w14:paraId="7BB51C21" w14:textId="77777777"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noProof/>
          <w:spacing w:val="-3"/>
        </w:rPr>
        <w:t xml:space="preserve">Bogdanović M, </w:t>
      </w:r>
      <w:r w:rsidRPr="00A06AA2">
        <w:rPr>
          <w:rFonts w:ascii="Times New Roman" w:hAnsi="Times New Roman"/>
          <w:b/>
          <w:noProof/>
          <w:color w:val="000000"/>
        </w:rPr>
        <w:t>Bulat P</w:t>
      </w:r>
      <w:r w:rsidRPr="00A06AA2">
        <w:rPr>
          <w:rFonts w:ascii="Times New Roman" w:hAnsi="Times New Roman"/>
          <w:noProof/>
          <w:spacing w:val="-3"/>
        </w:rPr>
        <w:t>, Stanisić B, Djurić D: Taux de glutathion dans le sang des salaries exposes au sulfure de carbone, Cahiers de notes documentaires 1990;139; 2e: 470</w:t>
      </w:r>
      <w:r w:rsidRPr="00A06AA2">
        <w:rPr>
          <w:rFonts w:ascii="Times New Roman" w:hAnsi="Times New Roman"/>
          <w:noProof/>
          <w:spacing w:val="-3"/>
        </w:rPr>
        <w:noBreakHyphen/>
        <w:t>2.</w:t>
      </w:r>
    </w:p>
    <w:p w14:paraId="6E05120D" w14:textId="77777777"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noProof/>
          <w:spacing w:val="-3"/>
        </w:rPr>
        <w:t xml:space="preserve">Milačić S, </w:t>
      </w:r>
      <w:r w:rsidRPr="00A06AA2">
        <w:rPr>
          <w:rFonts w:ascii="Times New Roman" w:hAnsi="Times New Roman"/>
          <w:b/>
          <w:noProof/>
          <w:color w:val="000000"/>
        </w:rPr>
        <w:t>Bulat P</w:t>
      </w:r>
      <w:r w:rsidRPr="00A06AA2">
        <w:rPr>
          <w:rFonts w:ascii="Times New Roman" w:hAnsi="Times New Roman"/>
          <w:noProof/>
          <w:spacing w:val="-3"/>
        </w:rPr>
        <w:t>. Dijagnostički značaj analize enzima u neutrofilnim eozinofilnim i bazofilnim leukocitima pri hroničnom izlaganju jonizujućem zračenju. Medicinska istraživanja 1991;1-2(24):19-22.</w:t>
      </w:r>
    </w:p>
    <w:p w14:paraId="5392647F" w14:textId="77777777"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b/>
          <w:noProof/>
          <w:color w:val="000000"/>
        </w:rPr>
        <w:t>Bulat P</w:t>
      </w:r>
      <w:r w:rsidRPr="00A06AA2">
        <w:rPr>
          <w:rFonts w:ascii="Times New Roman" w:hAnsi="Times New Roman"/>
          <w:noProof/>
          <w:spacing w:val="-3"/>
        </w:rPr>
        <w:t>, Vidaković A. Activity of glucose-6-phosphate-dehydrogenase (G6PDH) in erythrocytes of workers professionally exposed to lead. Arch Toxicol Kinet Xenobiot Metab 1993;1(3):151-60.</w:t>
      </w:r>
    </w:p>
    <w:p w14:paraId="32264C01" w14:textId="77777777"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b/>
          <w:noProof/>
          <w:color w:val="000000"/>
        </w:rPr>
        <w:t>Bulat P</w:t>
      </w:r>
      <w:r w:rsidRPr="00A06AA2">
        <w:rPr>
          <w:rFonts w:ascii="Times New Roman" w:hAnsi="Times New Roman"/>
          <w:noProof/>
          <w:spacing w:val="-3"/>
        </w:rPr>
        <w:t>, Vidaković A, Kalić-Filipović D. Uticaj profesionalne ekspozicije olovu i aluminijumu na koncentracije glutationa u eritrocitima. Acta Medica Semendrica 1993;1:57-61.</w:t>
      </w:r>
    </w:p>
    <w:p w14:paraId="023EA379" w14:textId="77777777"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rPr>
        <w:t xml:space="preserve">Đujić I, </w:t>
      </w:r>
      <w:r w:rsidRPr="00A06AA2">
        <w:rPr>
          <w:rFonts w:ascii="Times New Roman" w:hAnsi="Times New Roman"/>
          <w:b/>
          <w:noProof/>
          <w:color w:val="000000"/>
        </w:rPr>
        <w:t>Bulat P</w:t>
      </w:r>
      <w:r w:rsidRPr="00A06AA2">
        <w:rPr>
          <w:rFonts w:ascii="Times New Roman" w:hAnsi="Times New Roman"/>
          <w:noProof/>
        </w:rPr>
        <w:t>, Potkonjak B. Oxidative changes in the urine of workers in aluminum production and vitamin E. Metal Elements in Environment 1996:3:179-183</w:t>
      </w:r>
    </w:p>
    <w:p w14:paraId="38121C05" w14:textId="77777777"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rPr>
        <w:t xml:space="preserve">Peruničić B, </w:t>
      </w:r>
      <w:r w:rsidRPr="00A06AA2">
        <w:rPr>
          <w:rFonts w:ascii="Times New Roman" w:hAnsi="Times New Roman"/>
          <w:b/>
          <w:noProof/>
          <w:color w:val="000000"/>
        </w:rPr>
        <w:t>Bulat P</w:t>
      </w:r>
      <w:r w:rsidRPr="00A06AA2">
        <w:rPr>
          <w:rFonts w:ascii="Times New Roman" w:hAnsi="Times New Roman"/>
          <w:noProof/>
        </w:rPr>
        <w:t>, Milačić S. Toksična oštećenja imunog sistema izazvana profesionalnim noksama. Alergologija i klinička imunologija 1996;3(2):39-47.</w:t>
      </w:r>
    </w:p>
    <w:p w14:paraId="29C9B51A" w14:textId="77777777"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rPr>
        <w:t xml:space="preserve">Torbica N, </w:t>
      </w:r>
      <w:r w:rsidRPr="00A06AA2">
        <w:rPr>
          <w:rFonts w:ascii="Times New Roman" w:hAnsi="Times New Roman"/>
          <w:b/>
          <w:noProof/>
          <w:color w:val="000000"/>
        </w:rPr>
        <w:t>Bulat P</w:t>
      </w:r>
      <w:r w:rsidRPr="00A06AA2">
        <w:rPr>
          <w:rFonts w:ascii="Times New Roman" w:hAnsi="Times New Roman"/>
          <w:noProof/>
        </w:rPr>
        <w:t>. Računarske baze podataka na polju biomedicine. Revija rada 1997;27(280):39-42.</w:t>
      </w:r>
    </w:p>
    <w:p w14:paraId="3A35634A" w14:textId="77777777"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rPr>
        <w:t xml:space="preserve">Đorđević PB, Grbić RM, Jakulić SV, Vidaković A, Paunović VR, </w:t>
      </w:r>
      <w:r w:rsidRPr="00A06AA2">
        <w:rPr>
          <w:rFonts w:ascii="Times New Roman" w:hAnsi="Times New Roman"/>
          <w:b/>
          <w:noProof/>
        </w:rPr>
        <w:t>Bulat PV</w:t>
      </w:r>
      <w:r w:rsidRPr="00A06AA2">
        <w:rPr>
          <w:rFonts w:ascii="Times New Roman" w:hAnsi="Times New Roman"/>
          <w:noProof/>
        </w:rPr>
        <w:t>, Draganić VP. Moguće zdravstvene posledice izazvane NATO agresijom. Gledišta 1999;40(3-4):136-140.</w:t>
      </w:r>
    </w:p>
    <w:p w14:paraId="2D2ED43E" w14:textId="77777777"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b/>
          <w:noProof/>
        </w:rPr>
        <w:lastRenderedPageBreak/>
        <w:t>Bulat PV</w:t>
      </w:r>
      <w:r w:rsidRPr="00A06AA2">
        <w:rPr>
          <w:rFonts w:ascii="Times New Roman" w:hAnsi="Times New Roman"/>
          <w:noProof/>
        </w:rPr>
        <w:t>, Vidaković A. Predlog izmene programa prethodnih i periodičnih pregleda radnika izloženih pesticidima. Archives of Toxicology, Kinetics and Xenobiotic Metabolism. 2000;8(3):119-21.</w:t>
      </w:r>
    </w:p>
    <w:p w14:paraId="78911780" w14:textId="77777777"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b/>
          <w:noProof/>
        </w:rPr>
        <w:t>Bulat PV</w:t>
      </w:r>
      <w:r w:rsidRPr="00A06AA2">
        <w:rPr>
          <w:rFonts w:ascii="Times New Roman" w:hAnsi="Times New Roman"/>
          <w:noProof/>
        </w:rPr>
        <w:t>, Milutinović G, Radonjić B, Milanović-Čabarkapa M, Mrđa M, Torbica NI.  Morbiditet radnika profesionalno izloženih pesticidima.  Archives of Toxicology, Kinetics and Xenobiotic Metabolism. 2000;8(3):205-7.</w:t>
      </w:r>
    </w:p>
    <w:p w14:paraId="713F868D" w14:textId="77777777"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Occupational health module for PH-SEE Network. Healthcare management. 2003;1(4):31-5.</w:t>
      </w:r>
    </w:p>
    <w:p w14:paraId="2D19D592" w14:textId="77777777"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Bjegovic V, Marinkovic J, Simic S, Jankovic S, Sbutega-Milosevic G, </w:t>
      </w:r>
      <w:r w:rsidRPr="00A06AA2">
        <w:rPr>
          <w:rFonts w:ascii="Times New Roman" w:hAnsi="Times New Roman"/>
          <w:b/>
          <w:noProof/>
          <w:color w:val="000000"/>
        </w:rPr>
        <w:t>Bulat P</w:t>
      </w:r>
      <w:r w:rsidRPr="00A06AA2">
        <w:rPr>
          <w:rFonts w:ascii="Times New Roman" w:hAnsi="Times New Roman"/>
          <w:noProof/>
          <w:color w:val="000000"/>
        </w:rPr>
        <w:t>, Laaser U. Framework for the strategic and business planning of the Centre – School of Public Health, Belgrade Journal of Public Health. 2006;14:208-16.</w:t>
      </w:r>
    </w:p>
    <w:p w14:paraId="53230FBD" w14:textId="77777777"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Djokovic J.: Hipertireoidizam i ocena radne sposobnosti. Medicinski glasnik. 2008; 13(26): 16-21.</w:t>
      </w:r>
    </w:p>
    <w:p w14:paraId="031FAD5D" w14:textId="77777777" w:rsidR="00F725C3"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Martinović B, Milosavljavić I, Savić O, </w:t>
      </w:r>
      <w:r w:rsidRPr="00A06AA2">
        <w:rPr>
          <w:rFonts w:ascii="Times New Roman" w:hAnsi="Times New Roman"/>
          <w:b/>
          <w:noProof/>
          <w:color w:val="000000"/>
        </w:rPr>
        <w:t>Bulat P</w:t>
      </w:r>
      <w:r w:rsidRPr="00A06AA2">
        <w:rPr>
          <w:rFonts w:ascii="Times New Roman" w:hAnsi="Times New Roman"/>
          <w:noProof/>
          <w:color w:val="000000"/>
        </w:rPr>
        <w:t>, Drašković S. Izrada akta o proceni rizika - prikupljanje, testiranje, priprema i distribucija krvi i produkata od krvi. Menadžment totalnim kvalitetom &amp; izvrsnost, 2008;36(1-2):447-450.</w:t>
      </w:r>
    </w:p>
    <w:p w14:paraId="714A8B3E" w14:textId="77777777" w:rsidR="00F725C3"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Pr>
          <w:rFonts w:ascii="Times New Roman" w:hAnsi="Times New Roman"/>
          <w:noProof/>
          <w:color w:val="000000"/>
        </w:rPr>
        <w:t xml:space="preserve">. </w:t>
      </w:r>
      <w:r w:rsidRPr="00A06AA2">
        <w:rPr>
          <w:rFonts w:ascii="Times New Roman" w:hAnsi="Times New Roman"/>
          <w:noProof/>
          <w:color w:val="000000"/>
        </w:rPr>
        <w:t>Occupational medicine in the basic curriculum</w:t>
      </w:r>
      <w:r>
        <w:rPr>
          <w:rFonts w:ascii="Times New Roman" w:hAnsi="Times New Roman"/>
          <w:noProof/>
          <w:color w:val="000000"/>
        </w:rPr>
        <w:t>. TBV, 2008;10:432-6.</w:t>
      </w:r>
    </w:p>
    <w:p w14:paraId="53CCCE26" w14:textId="77777777" w:rsidR="008126A6" w:rsidRPr="008126A6" w:rsidRDefault="008126A6"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8126A6">
        <w:rPr>
          <w:rFonts w:ascii="Times New Roman" w:hAnsi="Times New Roman"/>
          <w:noProof/>
          <w:color w:val="000000"/>
        </w:rPr>
        <w:t xml:space="preserve">Popević M, </w:t>
      </w:r>
      <w:r w:rsidRPr="008126A6">
        <w:rPr>
          <w:rFonts w:ascii="Times New Roman" w:hAnsi="Times New Roman"/>
          <w:b/>
          <w:noProof/>
          <w:color w:val="000000"/>
        </w:rPr>
        <w:t>Bulat P.</w:t>
      </w:r>
      <w:r w:rsidRPr="008126A6">
        <w:rPr>
          <w:rFonts w:ascii="Times New Roman" w:hAnsi="Times New Roman"/>
          <w:noProof/>
          <w:color w:val="000000"/>
        </w:rPr>
        <w:t xml:space="preserve"> </w:t>
      </w:r>
      <w:r w:rsidRPr="008126A6">
        <w:rPr>
          <w:rFonts w:ascii="Times New Roman" w:eastAsia="Calibri" w:hAnsi="Times New Roman"/>
          <w:bCs/>
        </w:rPr>
        <w:t xml:space="preserve">Work ability assessment of patients with chronic fatigue syndrome. Acta </w:t>
      </w:r>
      <w:proofErr w:type="spellStart"/>
      <w:r w:rsidRPr="008126A6">
        <w:rPr>
          <w:rFonts w:ascii="Times New Roman" w:eastAsia="Calibri" w:hAnsi="Times New Roman"/>
          <w:bCs/>
        </w:rPr>
        <w:t>Clinica</w:t>
      </w:r>
      <w:proofErr w:type="spellEnd"/>
      <w:r w:rsidRPr="008126A6">
        <w:rPr>
          <w:rFonts w:ascii="Times New Roman" w:eastAsia="Calibri" w:hAnsi="Times New Roman"/>
          <w:bCs/>
        </w:rPr>
        <w:t>-in press.</w:t>
      </w:r>
    </w:p>
    <w:p w14:paraId="730D65B0" w14:textId="77777777" w:rsidR="00F725C3" w:rsidRDefault="00F725C3" w:rsidP="00F725C3">
      <w:pPr>
        <w:pStyle w:val="Normal-Year"/>
        <w:rPr>
          <w:rFonts w:ascii="Times New Roman" w:hAnsi="Times New Roman"/>
          <w:i w:val="0"/>
        </w:rPr>
      </w:pPr>
    </w:p>
    <w:p w14:paraId="640301A1" w14:textId="77777777" w:rsidR="00DF5807" w:rsidRPr="00D2636F" w:rsidRDefault="00DF5807" w:rsidP="00D2636F">
      <w:pPr>
        <w:pStyle w:val="Normal-Year"/>
        <w:rPr>
          <w:rFonts w:ascii="Times New Roman" w:hAnsi="Times New Roman"/>
          <w:b/>
          <w:i w:val="0"/>
          <w:noProof/>
          <w:sz w:val="28"/>
          <w:szCs w:val="28"/>
        </w:rPr>
      </w:pPr>
      <w:r>
        <w:rPr>
          <w:rFonts w:ascii="Times New Roman" w:hAnsi="Times New Roman"/>
          <w:b/>
          <w:i w:val="0"/>
          <w:noProof/>
          <w:sz w:val="28"/>
          <w:szCs w:val="28"/>
          <w:lang w:val="sr-Cyrl-RS"/>
        </w:rPr>
        <w:t>Публикације у зборницима радова међународних скупова</w:t>
      </w:r>
    </w:p>
    <w:p w14:paraId="62625E85" w14:textId="77777777"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Bogdanović M, </w:t>
      </w:r>
      <w:r w:rsidRPr="00A50542">
        <w:rPr>
          <w:rFonts w:ascii="Times New Roman" w:hAnsi="Times New Roman"/>
          <w:b/>
          <w:noProof/>
          <w:color w:val="000000"/>
        </w:rPr>
        <w:t>Bulat P</w:t>
      </w:r>
      <w:r w:rsidRPr="00A50542">
        <w:rPr>
          <w:rFonts w:ascii="Times New Roman" w:hAnsi="Times New Roman"/>
          <w:noProof/>
          <w:color w:val="000000"/>
        </w:rPr>
        <w:t xml:space="preserve">, Vidaković A, Đurić D. Hepatotoxic effects due to chronic exposure to copper and aluminum: comparative results. U: International conference Heavy metals in the enviroment. </w:t>
      </w:r>
      <w:smartTag w:uri="urn:schemas-microsoft-com:office:smarttags" w:element="place">
        <w:smartTag w:uri="urn:schemas-microsoft-com:office:smarttags" w:element="City">
          <w:r w:rsidRPr="00A50542">
            <w:rPr>
              <w:rFonts w:ascii="Times New Roman" w:hAnsi="Times New Roman"/>
              <w:noProof/>
              <w:color w:val="000000"/>
            </w:rPr>
            <w:t>Geneva</w:t>
          </w:r>
        </w:smartTag>
      </w:smartTag>
      <w:r w:rsidRPr="00A50542">
        <w:rPr>
          <w:rFonts w:ascii="Times New Roman" w:hAnsi="Times New Roman"/>
          <w:noProof/>
          <w:color w:val="000000"/>
        </w:rPr>
        <w:t>, 1989;2:119</w:t>
      </w:r>
      <w:r w:rsidRPr="00A50542">
        <w:rPr>
          <w:rFonts w:ascii="Times New Roman" w:hAnsi="Times New Roman"/>
          <w:noProof/>
          <w:color w:val="000000"/>
        </w:rPr>
        <w:noBreakHyphen/>
        <w:t>22</w:t>
      </w:r>
    </w:p>
    <w:p w14:paraId="72D0F6C5" w14:textId="77777777"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Bogdanović M, Vidaković A, Stanišić B. Influence of zinc on erythrocyte protoporhyrin and zinc protoporphyrin ratio. U: Trace elements in man and animals 7 Monography, Proceedings, Round tables and Discussions of the Seventh International Symposium on trace elements in man and Animals Dubrovnik 20-25.5.90, Edited by Berislav Momčilović, Institue for Medical Research and Occupational Health University of Zagreb 1991, 19:11-12.</w:t>
      </w:r>
    </w:p>
    <w:p w14:paraId="5597D754" w14:textId="77777777"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Bogdanović M, </w:t>
      </w:r>
      <w:r w:rsidRPr="00A50542">
        <w:rPr>
          <w:rFonts w:ascii="Times New Roman" w:hAnsi="Times New Roman"/>
          <w:b/>
          <w:noProof/>
          <w:color w:val="000000"/>
        </w:rPr>
        <w:t>Bulat P</w:t>
      </w:r>
      <w:r w:rsidRPr="00A50542">
        <w:rPr>
          <w:rFonts w:ascii="Times New Roman" w:hAnsi="Times New Roman"/>
          <w:noProof/>
          <w:color w:val="000000"/>
        </w:rPr>
        <w:t>, Vidaković A, Stanišić B. Copper and zinc interreaction in humans organism. U: Trace elements in man and animals 7 Monography, Proceedings, Round tables and Discussions of the Seventh International Symposium on trace elements in man and Animals Dubrovnik 20-25.5.90, Edited by Berislav Momčilović, Institue for Medical Research and Occupational Health University of Zagreb 1991, 19:12-13.</w:t>
      </w:r>
    </w:p>
    <w:p w14:paraId="3D2CA3C8" w14:textId="77777777"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Đujić I, Kalić-Filipović D, Vidaković A. Concentration of Selenium in workers exposed to lead. In: Conference on Selenium Belgrade22.-23.06.1993:183-7.</w:t>
      </w:r>
    </w:p>
    <w:p w14:paraId="74940991" w14:textId="77777777"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Vidaković A. Is Manganese Occupational Health Problem. Second Yugoslav-Bulgarian-Macedonian Days of Occupational Health. Dojran-Macedonia, April 16-17.1999:13-16.</w:t>
      </w:r>
    </w:p>
    <w:p w14:paraId="6E3FFEAD" w14:textId="77777777"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xml:space="preserve">. The future development of southeast </w:t>
      </w:r>
      <w:smartTag w:uri="urn:schemas-microsoft-com:office:smarttags" w:element="place">
        <w:r w:rsidRPr="00A50542">
          <w:rPr>
            <w:rFonts w:ascii="Times New Roman" w:hAnsi="Times New Roman"/>
            <w:noProof/>
            <w:color w:val="000000"/>
          </w:rPr>
          <w:t>Europe</w:t>
        </w:r>
      </w:smartTag>
      <w:r w:rsidRPr="00A50542">
        <w:rPr>
          <w:rFonts w:ascii="Times New Roman" w:hAnsi="Times New Roman"/>
          <w:noProof/>
          <w:color w:val="000000"/>
        </w:rPr>
        <w:t xml:space="preserve"> occupational toxicology. Prvi kongres medicine rada Bosne i Hercegovine s medjunarodnim sudjelovanjem; 20-25 May 2003; </w:t>
      </w:r>
      <w:smartTag w:uri="urn:schemas-microsoft-com:office:smarttags" w:element="City">
        <w:r w:rsidRPr="00A50542">
          <w:rPr>
            <w:rFonts w:ascii="Times New Roman" w:hAnsi="Times New Roman"/>
            <w:noProof/>
            <w:color w:val="000000"/>
          </w:rPr>
          <w:t>Tuzla</w:t>
        </w:r>
      </w:smartTag>
      <w:r w:rsidRPr="00A50542">
        <w:rPr>
          <w:rFonts w:ascii="Times New Roman" w:hAnsi="Times New Roman"/>
          <w:noProof/>
          <w:color w:val="000000"/>
        </w:rPr>
        <w:t xml:space="preserve">; </w:t>
      </w:r>
      <w:smartTag w:uri="urn:schemas-microsoft-com:office:smarttags" w:element="place">
        <w:smartTag w:uri="urn:schemas-microsoft-com:office:smarttags" w:element="country-region">
          <w:r w:rsidRPr="00A50542">
            <w:rPr>
              <w:rFonts w:ascii="Times New Roman" w:hAnsi="Times New Roman"/>
              <w:noProof/>
              <w:color w:val="000000"/>
            </w:rPr>
            <w:t>Bosnia and Herzegovina</w:t>
          </w:r>
        </w:smartTag>
      </w:smartTag>
      <w:r w:rsidRPr="00A50542">
        <w:rPr>
          <w:rFonts w:ascii="Times New Roman" w:hAnsi="Times New Roman"/>
          <w:noProof/>
          <w:color w:val="000000"/>
        </w:rPr>
        <w:t>; Zbornik; 2003:3-7.</w:t>
      </w:r>
    </w:p>
    <w:p w14:paraId="281A2E8E" w14:textId="77777777"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xml:space="preserve">. Occupational toxicology in </w:t>
      </w:r>
      <w:smartTag w:uri="urn:schemas-microsoft-com:office:smarttags" w:element="place">
        <w:r w:rsidRPr="00A50542">
          <w:rPr>
            <w:rFonts w:ascii="Times New Roman" w:hAnsi="Times New Roman"/>
            <w:noProof/>
            <w:color w:val="000000"/>
          </w:rPr>
          <w:t>Southeast Europe</w:t>
        </w:r>
      </w:smartTag>
      <w:r w:rsidRPr="00A50542">
        <w:rPr>
          <w:rFonts w:ascii="Times New Roman" w:hAnsi="Times New Roman"/>
          <w:noProof/>
          <w:color w:val="000000"/>
        </w:rPr>
        <w:t xml:space="preserve">. Second International Conference on Rural Health &amp; First International Conference on Occupational and Environmental Health in </w:t>
      </w:r>
      <w:smartTag w:uri="urn:schemas-microsoft-com:office:smarttags" w:element="place">
        <w:r w:rsidRPr="00A50542">
          <w:rPr>
            <w:rFonts w:ascii="Times New Roman" w:hAnsi="Times New Roman"/>
            <w:noProof/>
            <w:color w:val="000000"/>
          </w:rPr>
          <w:t>Mediterranean</w:t>
        </w:r>
      </w:smartTag>
      <w:r w:rsidRPr="00A50542">
        <w:rPr>
          <w:rFonts w:ascii="Times New Roman" w:hAnsi="Times New Roman"/>
          <w:noProof/>
          <w:color w:val="000000"/>
        </w:rPr>
        <w:t xml:space="preserve">, South East, and Central European Countries. May 26-29, 2004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xml:space="preserve"> 2004:166-7.</w:t>
      </w:r>
    </w:p>
    <w:p w14:paraId="0F78D33B" w14:textId="77777777"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xml:space="preserve">. Problems in biological monitoring of workers occupationally exposed to biocides. Proceedings of fourth International symposium on Biocides in Public Health and Environment. 04.-08.10.2004.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2004;142-144.</w:t>
      </w:r>
    </w:p>
    <w:p w14:paraId="294C4983" w14:textId="77777777"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lastRenderedPageBreak/>
        <w:t>Bulat P</w:t>
      </w:r>
      <w:r w:rsidRPr="00A50542">
        <w:rPr>
          <w:rFonts w:ascii="Times New Roman" w:hAnsi="Times New Roman"/>
          <w:noProof/>
          <w:color w:val="000000"/>
        </w:rPr>
        <w:t xml:space="preserve">. The new program for health surveilance of workers exposed to pesticides. V International Symposium on Biocides, </w:t>
      </w:r>
      <w:smartTag w:uri="urn:schemas-microsoft-com:office:smarttags" w:element="place">
        <w:smartTag w:uri="urn:schemas-microsoft-com:office:smarttags" w:element="City">
          <w:r w:rsidRPr="00A50542">
            <w:rPr>
              <w:rFonts w:ascii="Times New Roman" w:hAnsi="Times New Roman"/>
              <w:noProof/>
              <w:color w:val="000000"/>
            </w:rPr>
            <w:t>Belgrade</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Serbia</w:t>
          </w:r>
        </w:smartTag>
      </w:smartTag>
      <w:r w:rsidRPr="00A50542">
        <w:rPr>
          <w:rFonts w:ascii="Times New Roman" w:hAnsi="Times New Roman"/>
          <w:noProof/>
          <w:color w:val="000000"/>
        </w:rPr>
        <w:t>, October 03-06 2006. Proceedings 2006:</w:t>
      </w:r>
    </w:p>
    <w:p w14:paraId="6EAD0094" w14:textId="77777777" w:rsidR="00F725C3" w:rsidRDefault="00F725C3" w:rsidP="00F725C3">
      <w:pPr>
        <w:pStyle w:val="Normal-Year"/>
        <w:rPr>
          <w:rFonts w:ascii="Times New Roman" w:hAnsi="Times New Roman"/>
          <w:i w:val="0"/>
        </w:rPr>
      </w:pPr>
    </w:p>
    <w:p w14:paraId="7DFC0D5F" w14:textId="77777777" w:rsidR="00F725C3" w:rsidRPr="00A50542" w:rsidRDefault="00DF5807" w:rsidP="00F725C3">
      <w:pPr>
        <w:pStyle w:val="Normal-Year"/>
        <w:rPr>
          <w:rFonts w:ascii="Times New Roman" w:hAnsi="Times New Roman"/>
          <w:b/>
          <w:i w:val="0"/>
          <w:sz w:val="28"/>
          <w:szCs w:val="28"/>
        </w:rPr>
      </w:pPr>
      <w:r>
        <w:rPr>
          <w:rFonts w:ascii="Times New Roman" w:hAnsi="Times New Roman"/>
          <w:b/>
          <w:i w:val="0"/>
          <w:noProof/>
          <w:sz w:val="28"/>
          <w:szCs w:val="28"/>
          <w:lang w:val="sr-Cyrl-RS"/>
        </w:rPr>
        <w:t>Публикације у зборницима радова домаћих скупова</w:t>
      </w:r>
    </w:p>
    <w:p w14:paraId="4999ED06"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Stanišić B, Poštić</w:t>
      </w:r>
      <w:r w:rsidRPr="00A50542">
        <w:rPr>
          <w:rFonts w:ascii="Times New Roman" w:hAnsi="Times New Roman"/>
          <w:noProof/>
          <w:color w:val="000000"/>
        </w:rPr>
        <w:noBreakHyphen/>
        <w:t xml:space="preserve">Grujin A, Aleksić B, </w:t>
      </w:r>
      <w:r w:rsidRPr="00A50542">
        <w:rPr>
          <w:rFonts w:ascii="Times New Roman" w:hAnsi="Times New Roman"/>
          <w:b/>
          <w:noProof/>
          <w:color w:val="000000"/>
        </w:rPr>
        <w:t>Bulat P</w:t>
      </w:r>
      <w:r w:rsidRPr="00A50542">
        <w:rPr>
          <w:rFonts w:ascii="Times New Roman" w:hAnsi="Times New Roman"/>
          <w:noProof/>
          <w:color w:val="000000"/>
        </w:rPr>
        <w:t>, Odžić S, Nešević B, Janjić M. Biohemijske promene u radnika izloženih bakru i njegovim legurama. Revija rada, vanredno izdanje 1989:55</w:t>
      </w:r>
      <w:r w:rsidRPr="00A50542">
        <w:rPr>
          <w:rFonts w:ascii="Times New Roman" w:hAnsi="Times New Roman"/>
          <w:noProof/>
          <w:color w:val="000000"/>
        </w:rPr>
        <w:noBreakHyphen/>
        <w:t>66.</w:t>
      </w:r>
    </w:p>
    <w:p w14:paraId="3126CE3B"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Borjanović S, Pavlović M, Višnjić V, </w:t>
      </w:r>
      <w:r w:rsidRPr="00A50542">
        <w:rPr>
          <w:rFonts w:ascii="Times New Roman" w:hAnsi="Times New Roman"/>
          <w:b/>
          <w:noProof/>
          <w:color w:val="000000"/>
        </w:rPr>
        <w:t>Bulat P</w:t>
      </w:r>
      <w:r w:rsidRPr="00A50542">
        <w:rPr>
          <w:rFonts w:ascii="Times New Roman" w:hAnsi="Times New Roman"/>
          <w:noProof/>
          <w:color w:val="000000"/>
        </w:rPr>
        <w:t>, Šuštran B, Butković M. Efekti bakra na kardiovaskularni i respiratorni sistem radnika izloženih bakru. Revija rada, vanredno izdanje 1989:67</w:t>
      </w:r>
      <w:r w:rsidRPr="00A50542">
        <w:rPr>
          <w:rFonts w:ascii="Times New Roman" w:hAnsi="Times New Roman"/>
          <w:noProof/>
          <w:color w:val="000000"/>
        </w:rPr>
        <w:noBreakHyphen/>
        <w:t>72.</w:t>
      </w:r>
    </w:p>
    <w:p w14:paraId="38C2791D"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Poštić</w:t>
      </w:r>
      <w:r w:rsidRPr="00A50542">
        <w:rPr>
          <w:rFonts w:ascii="Times New Roman" w:hAnsi="Times New Roman"/>
          <w:noProof/>
          <w:color w:val="000000"/>
        </w:rPr>
        <w:noBreakHyphen/>
        <w:t xml:space="preserve">Grujin A, Stanišić B, </w:t>
      </w:r>
      <w:r w:rsidRPr="00A50542">
        <w:rPr>
          <w:rFonts w:ascii="Times New Roman" w:hAnsi="Times New Roman"/>
          <w:b/>
          <w:noProof/>
          <w:color w:val="000000"/>
        </w:rPr>
        <w:t>Bulat P</w:t>
      </w:r>
      <w:r w:rsidRPr="00A50542">
        <w:rPr>
          <w:rFonts w:ascii="Times New Roman" w:hAnsi="Times New Roman"/>
          <w:noProof/>
          <w:color w:val="000000"/>
        </w:rPr>
        <w:t>, Milošević M, Tišma Z, Blagojević Đ. Ispitivanje metabolizma ugljenih hidrata, masti i belančevina u radnika na preradi bakra i aluminijuma. Revija rada, vanredno izdanje 1989:243</w:t>
      </w:r>
      <w:r w:rsidRPr="00A50542">
        <w:rPr>
          <w:rFonts w:ascii="Times New Roman" w:hAnsi="Times New Roman"/>
          <w:noProof/>
          <w:color w:val="000000"/>
        </w:rPr>
        <w:noBreakHyphen/>
        <w:t>53.</w:t>
      </w:r>
    </w:p>
    <w:p w14:paraId="17AD128C"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Popović R, Banićević R, Blagojević S, </w:t>
      </w:r>
      <w:r w:rsidRPr="00A50542">
        <w:rPr>
          <w:rFonts w:ascii="Times New Roman" w:hAnsi="Times New Roman"/>
          <w:b/>
          <w:noProof/>
          <w:color w:val="000000"/>
        </w:rPr>
        <w:t>Bulat P</w:t>
      </w:r>
      <w:r w:rsidRPr="00A50542">
        <w:rPr>
          <w:rFonts w:ascii="Times New Roman" w:hAnsi="Times New Roman"/>
          <w:noProof/>
          <w:color w:val="000000"/>
        </w:rPr>
        <w:t>. Neuropsihijatrijski nalazi u radnika na preradi bakra i aluminijuma. Revija rada, vanredno izdanje 1989:291</w:t>
      </w:r>
      <w:r w:rsidRPr="00A50542">
        <w:rPr>
          <w:rFonts w:ascii="Times New Roman" w:hAnsi="Times New Roman"/>
          <w:noProof/>
          <w:color w:val="000000"/>
        </w:rPr>
        <w:noBreakHyphen/>
        <w:t>5.</w:t>
      </w:r>
    </w:p>
    <w:p w14:paraId="65AD437F"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Banićević R, Blagojević S, Popović R, </w:t>
      </w:r>
      <w:r w:rsidRPr="00A50542">
        <w:rPr>
          <w:rFonts w:ascii="Times New Roman" w:hAnsi="Times New Roman"/>
          <w:b/>
          <w:noProof/>
          <w:color w:val="000000"/>
        </w:rPr>
        <w:t>Bulat P</w:t>
      </w:r>
      <w:r w:rsidRPr="00A50542">
        <w:rPr>
          <w:rFonts w:ascii="Times New Roman" w:hAnsi="Times New Roman"/>
          <w:noProof/>
          <w:color w:val="000000"/>
        </w:rPr>
        <w:t>. Rezultati elektroneurografskog i elektroencefalografskog ispitivanja radnika na preradi bakra i aluminijuma. Revija rada, vanredno izdanje 1989:307</w:t>
      </w:r>
      <w:r w:rsidRPr="00A50542">
        <w:rPr>
          <w:rFonts w:ascii="Times New Roman" w:hAnsi="Times New Roman"/>
          <w:noProof/>
          <w:color w:val="000000"/>
        </w:rPr>
        <w:noBreakHyphen/>
        <w:t>12.</w:t>
      </w:r>
    </w:p>
    <w:p w14:paraId="430359A5"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Stanišić B, Poštić</w:t>
      </w:r>
      <w:r w:rsidRPr="00A50542">
        <w:rPr>
          <w:rFonts w:ascii="Times New Roman" w:hAnsi="Times New Roman"/>
          <w:noProof/>
          <w:color w:val="000000"/>
        </w:rPr>
        <w:noBreakHyphen/>
        <w:t xml:space="preserve">Grujin A, Aleksić B, </w:t>
      </w:r>
      <w:r w:rsidRPr="00A50542">
        <w:rPr>
          <w:rFonts w:ascii="Times New Roman" w:hAnsi="Times New Roman"/>
          <w:b/>
          <w:noProof/>
          <w:color w:val="000000"/>
        </w:rPr>
        <w:t>Bulat P</w:t>
      </w:r>
      <w:r w:rsidRPr="00A50542">
        <w:rPr>
          <w:rFonts w:ascii="Times New Roman" w:hAnsi="Times New Roman"/>
          <w:noProof/>
          <w:color w:val="000000"/>
        </w:rPr>
        <w:t>, Bekovac B, Vulović V, Nešević B, Janjić M. Biohemijske promene u radnika RO Valjaonice Aluminijuma. Revija rada, vanredno izdanje 1989:353</w:t>
      </w:r>
      <w:r w:rsidRPr="00A50542">
        <w:rPr>
          <w:rFonts w:ascii="Times New Roman" w:hAnsi="Times New Roman"/>
          <w:noProof/>
          <w:color w:val="000000"/>
        </w:rPr>
        <w:noBreakHyphen/>
        <w:t>63.</w:t>
      </w:r>
    </w:p>
    <w:p w14:paraId="7292E81A"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Borjanović S, Paranosić M, Višnjić V, Mrđa B, </w:t>
      </w:r>
      <w:r w:rsidRPr="00A50542">
        <w:rPr>
          <w:rFonts w:ascii="Times New Roman" w:hAnsi="Times New Roman"/>
          <w:b/>
          <w:noProof/>
          <w:color w:val="000000"/>
        </w:rPr>
        <w:t>Bulat P</w:t>
      </w:r>
      <w:r w:rsidRPr="00A50542">
        <w:rPr>
          <w:rFonts w:ascii="Times New Roman" w:hAnsi="Times New Roman"/>
          <w:noProof/>
          <w:color w:val="000000"/>
        </w:rPr>
        <w:t>. Stanje kardiovaskularnog sistema u radnika izloženih aluminijumu. Revija rada, vanredno izdanje 1989:393</w:t>
      </w:r>
      <w:r w:rsidRPr="00A50542">
        <w:rPr>
          <w:rFonts w:ascii="Times New Roman" w:hAnsi="Times New Roman"/>
          <w:noProof/>
          <w:color w:val="000000"/>
        </w:rPr>
        <w:noBreakHyphen/>
        <w:t>8.</w:t>
      </w:r>
    </w:p>
    <w:p w14:paraId="08DF337F"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Banićević R, Popović R, </w:t>
      </w:r>
      <w:r w:rsidRPr="00A50542">
        <w:rPr>
          <w:rFonts w:ascii="Times New Roman" w:hAnsi="Times New Roman"/>
          <w:b/>
          <w:noProof/>
          <w:color w:val="000000"/>
        </w:rPr>
        <w:t>Bulat P</w:t>
      </w:r>
      <w:r w:rsidRPr="00A50542">
        <w:rPr>
          <w:rFonts w:ascii="Times New Roman" w:hAnsi="Times New Roman"/>
          <w:noProof/>
          <w:color w:val="000000"/>
        </w:rPr>
        <w:t>. Neuropsihijatrijski aspekti profesionalne ekspozicije aluminijumu. Revija rada, vanredno izdanje 1989:415</w:t>
      </w:r>
      <w:r w:rsidRPr="00A50542">
        <w:rPr>
          <w:rFonts w:ascii="Times New Roman" w:hAnsi="Times New Roman"/>
          <w:noProof/>
          <w:color w:val="000000"/>
        </w:rPr>
        <w:noBreakHyphen/>
        <w:t>22.</w:t>
      </w:r>
    </w:p>
    <w:p w14:paraId="75C740F6"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Banićević R, Popović R, Trpeski Lj, </w:t>
      </w:r>
      <w:r w:rsidRPr="00A50542">
        <w:rPr>
          <w:rFonts w:ascii="Times New Roman" w:hAnsi="Times New Roman"/>
          <w:b/>
          <w:noProof/>
          <w:color w:val="000000"/>
        </w:rPr>
        <w:t>Bulat P</w:t>
      </w:r>
      <w:r w:rsidRPr="00A50542">
        <w:rPr>
          <w:rFonts w:ascii="Times New Roman" w:hAnsi="Times New Roman"/>
          <w:noProof/>
          <w:color w:val="000000"/>
        </w:rPr>
        <w:t>. Značaj neuropsiholoskog testiranja u uslovima profesionalne ekspozicije aluminijumu. Revija rada, vanredno izdanje 1989:431</w:t>
      </w:r>
      <w:r w:rsidRPr="00A50542">
        <w:rPr>
          <w:rFonts w:ascii="Times New Roman" w:hAnsi="Times New Roman"/>
          <w:noProof/>
          <w:color w:val="000000"/>
        </w:rPr>
        <w:noBreakHyphen/>
        <w:t>8.</w:t>
      </w:r>
    </w:p>
    <w:p w14:paraId="7814158D"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Banićević R, Popović R, Vidaković Z, Rakić G, Trpeski Lj, </w:t>
      </w:r>
      <w:r w:rsidRPr="00A50542">
        <w:rPr>
          <w:rFonts w:ascii="Times New Roman" w:hAnsi="Times New Roman"/>
          <w:b/>
          <w:noProof/>
          <w:color w:val="000000"/>
        </w:rPr>
        <w:t>Bulat P</w:t>
      </w:r>
      <w:r w:rsidRPr="00A50542">
        <w:rPr>
          <w:rFonts w:ascii="Times New Roman" w:hAnsi="Times New Roman"/>
          <w:noProof/>
          <w:color w:val="000000"/>
        </w:rPr>
        <w:t>. Neurofiziološki nalazi u radnika izloženih aluminijumu. Revija rada, vanredno izdanje 1989:439</w:t>
      </w:r>
      <w:r w:rsidRPr="00A50542">
        <w:rPr>
          <w:rFonts w:ascii="Times New Roman" w:hAnsi="Times New Roman"/>
          <w:noProof/>
          <w:color w:val="000000"/>
        </w:rPr>
        <w:noBreakHyphen/>
        <w:t>48.</w:t>
      </w:r>
    </w:p>
    <w:p w14:paraId="358BA98D"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Trpeski Lj, Peruničić B, </w:t>
      </w:r>
      <w:r w:rsidRPr="00A50542">
        <w:rPr>
          <w:rFonts w:ascii="Times New Roman" w:hAnsi="Times New Roman"/>
          <w:b/>
          <w:noProof/>
          <w:color w:val="000000"/>
        </w:rPr>
        <w:t>Bulat P</w:t>
      </w:r>
      <w:r w:rsidRPr="00A50542">
        <w:rPr>
          <w:rFonts w:ascii="Times New Roman" w:hAnsi="Times New Roman"/>
          <w:noProof/>
          <w:color w:val="000000"/>
        </w:rPr>
        <w:t>. Učestalost respiratornih simptoma kod radnika izloženih azbestnoj prašini. Revija rada, vanredno izdanje 1989:69</w:t>
      </w:r>
      <w:r w:rsidRPr="00A50542">
        <w:rPr>
          <w:rFonts w:ascii="Times New Roman" w:hAnsi="Times New Roman"/>
          <w:noProof/>
          <w:color w:val="000000"/>
        </w:rPr>
        <w:noBreakHyphen/>
        <w:t>74.</w:t>
      </w:r>
    </w:p>
    <w:p w14:paraId="49F44C48"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Krivokapić N, Pavlović M, </w:t>
      </w:r>
      <w:r w:rsidRPr="00A50542">
        <w:rPr>
          <w:rFonts w:ascii="Times New Roman" w:hAnsi="Times New Roman"/>
          <w:b/>
          <w:noProof/>
          <w:color w:val="000000"/>
        </w:rPr>
        <w:t>Bulat P</w:t>
      </w:r>
      <w:r w:rsidRPr="00A50542">
        <w:rPr>
          <w:rFonts w:ascii="Times New Roman" w:hAnsi="Times New Roman"/>
          <w:noProof/>
          <w:color w:val="000000"/>
        </w:rPr>
        <w:t>, Radović L. Promene respiracijskog sistema radnika izloženih aluminijumu. Revija rada, vanredno izdanje 1989:249</w:t>
      </w:r>
      <w:r w:rsidRPr="00A50542">
        <w:rPr>
          <w:rFonts w:ascii="Times New Roman" w:hAnsi="Times New Roman"/>
          <w:noProof/>
          <w:color w:val="000000"/>
        </w:rPr>
        <w:noBreakHyphen/>
        <w:t>54.</w:t>
      </w:r>
    </w:p>
    <w:p w14:paraId="3C1F39A0"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Mitić V, Pavlović M, Takač</w:t>
      </w:r>
      <w:r w:rsidRPr="00A50542">
        <w:rPr>
          <w:rFonts w:ascii="Times New Roman" w:hAnsi="Times New Roman"/>
          <w:noProof/>
          <w:color w:val="000000"/>
        </w:rPr>
        <w:noBreakHyphen/>
        <w:t xml:space="preserve">Kostić M, Smajević M, </w:t>
      </w:r>
      <w:r w:rsidRPr="00A50542">
        <w:rPr>
          <w:rFonts w:ascii="Times New Roman" w:hAnsi="Times New Roman"/>
          <w:b/>
          <w:noProof/>
          <w:color w:val="000000"/>
        </w:rPr>
        <w:t>Bulat</w:t>
      </w:r>
      <w:r w:rsidRPr="00A50542">
        <w:rPr>
          <w:rFonts w:ascii="Times New Roman" w:hAnsi="Times New Roman"/>
          <w:noProof/>
          <w:color w:val="000000"/>
        </w:rPr>
        <w:t xml:space="preserve"> P. Uticaj kadmijuma na ventilacijsku funkciju pluca. Revija rada, vanredno izdanje 1989:255</w:t>
      </w:r>
      <w:r w:rsidRPr="00A50542">
        <w:rPr>
          <w:rFonts w:ascii="Times New Roman" w:hAnsi="Times New Roman"/>
          <w:noProof/>
          <w:color w:val="000000"/>
        </w:rPr>
        <w:noBreakHyphen/>
        <w:t>9.</w:t>
      </w:r>
    </w:p>
    <w:p w14:paraId="14F2964E"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Krstić R, Trajković M, Vidaković A, </w:t>
      </w:r>
      <w:r w:rsidRPr="00A50542">
        <w:rPr>
          <w:rFonts w:ascii="Times New Roman" w:hAnsi="Times New Roman"/>
          <w:b/>
          <w:noProof/>
          <w:color w:val="000000"/>
        </w:rPr>
        <w:t>Bulat P</w:t>
      </w:r>
      <w:r w:rsidRPr="00A50542">
        <w:rPr>
          <w:rFonts w:ascii="Times New Roman" w:hAnsi="Times New Roman"/>
          <w:noProof/>
          <w:color w:val="000000"/>
        </w:rPr>
        <w:t>. Ventilacijska funkcija pluca u radnika na preradi bakra. Revija rada, vanredno izdanje 1989:261</w:t>
      </w:r>
      <w:r w:rsidRPr="00A50542">
        <w:rPr>
          <w:rFonts w:ascii="Times New Roman" w:hAnsi="Times New Roman"/>
          <w:noProof/>
          <w:color w:val="000000"/>
        </w:rPr>
        <w:noBreakHyphen/>
        <w:t>7.</w:t>
      </w:r>
    </w:p>
    <w:p w14:paraId="397CE662"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Krstić R, Trajković M, Blagojević Đ, Kostić A, </w:t>
      </w:r>
      <w:r w:rsidRPr="00A50542">
        <w:rPr>
          <w:rFonts w:ascii="Times New Roman" w:hAnsi="Times New Roman"/>
          <w:b/>
          <w:noProof/>
          <w:color w:val="000000"/>
        </w:rPr>
        <w:t>Bulat P</w:t>
      </w:r>
      <w:r w:rsidRPr="00A50542">
        <w:rPr>
          <w:rFonts w:ascii="Times New Roman" w:hAnsi="Times New Roman"/>
          <w:noProof/>
          <w:color w:val="000000"/>
        </w:rPr>
        <w:t>. Bakarna prašina preti novom pneumofibrozom. Revija rada, vanredno izdanje 1989:279</w:t>
      </w:r>
      <w:r w:rsidRPr="00A50542">
        <w:rPr>
          <w:rFonts w:ascii="Times New Roman" w:hAnsi="Times New Roman"/>
          <w:noProof/>
          <w:color w:val="000000"/>
        </w:rPr>
        <w:noBreakHyphen/>
        <w:t>83.</w:t>
      </w:r>
    </w:p>
    <w:p w14:paraId="079F1259"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Bogdanović M, Peruničić B, </w:t>
      </w:r>
      <w:r w:rsidRPr="00A50542">
        <w:rPr>
          <w:rFonts w:ascii="Times New Roman" w:hAnsi="Times New Roman"/>
          <w:b/>
          <w:noProof/>
          <w:color w:val="000000"/>
        </w:rPr>
        <w:t>Bulat</w:t>
      </w:r>
      <w:r w:rsidRPr="00A50542">
        <w:rPr>
          <w:rFonts w:ascii="Times New Roman" w:hAnsi="Times New Roman"/>
          <w:noProof/>
          <w:color w:val="000000"/>
        </w:rPr>
        <w:t xml:space="preserve"> P, Šunderić Đ. Stanje i funkcija respiratornog sistema radnika iz proizvodnog procesa sinterovanja metala. Revija rada, vanredno izdanje 1989:285</w:t>
      </w:r>
      <w:r w:rsidRPr="00A50542">
        <w:rPr>
          <w:rFonts w:ascii="Times New Roman" w:hAnsi="Times New Roman"/>
          <w:noProof/>
          <w:color w:val="000000"/>
        </w:rPr>
        <w:noBreakHyphen/>
        <w:t>90.</w:t>
      </w:r>
    </w:p>
    <w:p w14:paraId="7C8FA483"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Peruničić B, Krivokapić N, Šunderić Đ, Bogdanović M, Ostojić M, </w:t>
      </w:r>
      <w:r w:rsidRPr="00A50542">
        <w:rPr>
          <w:rFonts w:ascii="Times New Roman" w:hAnsi="Times New Roman"/>
          <w:b/>
          <w:noProof/>
          <w:color w:val="000000"/>
        </w:rPr>
        <w:t>Bulat</w:t>
      </w:r>
      <w:r w:rsidRPr="00A50542">
        <w:rPr>
          <w:rFonts w:ascii="Times New Roman" w:hAnsi="Times New Roman"/>
          <w:noProof/>
          <w:color w:val="000000"/>
        </w:rPr>
        <w:t xml:space="preserve"> P. Stanje disajnog sistema kod radnika izloženih prašini tvrdog metala. Revija rada, vanredno izdanje 1989:291</w:t>
      </w:r>
      <w:r w:rsidRPr="00A50542">
        <w:rPr>
          <w:rFonts w:ascii="Times New Roman" w:hAnsi="Times New Roman"/>
          <w:noProof/>
          <w:color w:val="000000"/>
        </w:rPr>
        <w:noBreakHyphen/>
        <w:t>8.</w:t>
      </w:r>
    </w:p>
    <w:p w14:paraId="2DA74108"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Pavlović M, Pirković S, </w:t>
      </w:r>
      <w:r w:rsidRPr="00A50542">
        <w:rPr>
          <w:rFonts w:ascii="Times New Roman" w:hAnsi="Times New Roman"/>
          <w:b/>
          <w:noProof/>
          <w:color w:val="000000"/>
        </w:rPr>
        <w:t>Bulat</w:t>
      </w:r>
      <w:r w:rsidRPr="00A50542">
        <w:rPr>
          <w:rFonts w:ascii="Times New Roman" w:hAnsi="Times New Roman"/>
          <w:noProof/>
          <w:color w:val="000000"/>
        </w:rPr>
        <w:t xml:space="preserve"> P, Mitić V, Anastasijević M. Uticaj kategorije pneumokonioze na pogoršanje plućne funkcije kod obolelih od silikoze pluca. Revija rada, vanredno izdanje 1989:511</w:t>
      </w:r>
      <w:r w:rsidRPr="00A50542">
        <w:rPr>
          <w:rFonts w:ascii="Times New Roman" w:hAnsi="Times New Roman"/>
          <w:noProof/>
          <w:color w:val="000000"/>
        </w:rPr>
        <w:noBreakHyphen/>
        <w:t>5.</w:t>
      </w:r>
    </w:p>
    <w:p w14:paraId="0476AB19"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lastRenderedPageBreak/>
        <w:t xml:space="preserve">Milačić S, </w:t>
      </w:r>
      <w:r w:rsidRPr="00A50542">
        <w:rPr>
          <w:rFonts w:ascii="Times New Roman" w:hAnsi="Times New Roman"/>
          <w:b/>
          <w:noProof/>
          <w:color w:val="000000"/>
        </w:rPr>
        <w:t>Bulat</w:t>
      </w:r>
      <w:r w:rsidRPr="00A50542">
        <w:rPr>
          <w:rFonts w:ascii="Times New Roman" w:hAnsi="Times New Roman"/>
          <w:noProof/>
          <w:color w:val="000000"/>
        </w:rPr>
        <w:t xml:space="preserve"> P, Milovanović A. Uporedni prikaz aktivnosti leukocitnih enzima usled rada sa različitim radioaktivnim izvorima. U: XVIII Jugoslovenski simpozijum za zaštitu od zračenja Bečići 24-26. maj 1995,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xml:space="preserve"> 1995:331-333.</w:t>
      </w:r>
    </w:p>
    <w:p w14:paraId="578E93BB"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Milačić S, Jovičić D, </w:t>
      </w:r>
      <w:r w:rsidRPr="00A50542">
        <w:rPr>
          <w:rFonts w:ascii="Times New Roman" w:hAnsi="Times New Roman"/>
          <w:b/>
          <w:noProof/>
          <w:color w:val="000000"/>
        </w:rPr>
        <w:t>Bulat</w:t>
      </w:r>
      <w:r w:rsidRPr="00A50542">
        <w:rPr>
          <w:rFonts w:ascii="Times New Roman" w:hAnsi="Times New Roman"/>
          <w:noProof/>
          <w:color w:val="000000"/>
        </w:rPr>
        <w:t xml:space="preserve"> P. Analiza zdravstvenog stanja  lica koja su bila u kontaktu sa 60Co, XIX Jugoslovenski simpozijum zaštite od zračenja, 18-20 juna 1997.godine, Golubac. 1997:283-6.</w:t>
      </w:r>
    </w:p>
    <w:p w14:paraId="13C648E0"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Budući pravci razvoja profesionalne toksikologije u svetu i kod nas. IX Kongres medicine rada Jugoslavije-Niš 6-8 oktobar 1997, Niš 1997:34-39.</w:t>
      </w:r>
    </w:p>
    <w:p w14:paraId="38E667FB"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Peruničić B, Vidaković A. Perspektive profesionalne toksikologije. Medicina rada-pravci daljeg razvoja,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xml:space="preserve"> 1998:56-61.</w:t>
      </w:r>
    </w:p>
    <w:p w14:paraId="7A2FE145"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Molecular approaches in occupational toxicology. Proceedings of the VIIth Congress of the Toxicologists of Yugoslavia; 21-24 septembar 1998; Herceg Novi. Arch Toxicol Kinet Metab 1998;6(3):481-485.</w:t>
      </w:r>
    </w:p>
    <w:p w14:paraId="19E21326"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Pantelić G,  Petrović I, </w:t>
      </w:r>
      <w:r w:rsidRPr="00A50542">
        <w:rPr>
          <w:rFonts w:ascii="Times New Roman" w:hAnsi="Times New Roman"/>
          <w:b/>
          <w:noProof/>
          <w:color w:val="000000"/>
        </w:rPr>
        <w:t>Bulat</w:t>
      </w:r>
      <w:r w:rsidRPr="00A50542">
        <w:rPr>
          <w:rFonts w:ascii="Times New Roman" w:hAnsi="Times New Roman"/>
          <w:noProof/>
          <w:color w:val="000000"/>
        </w:rPr>
        <w:t xml:space="preserve"> P. Radioaktivnost u nacionalnim parkovima Srbije posle ratnih dejstava. Životna sredina i zdravlje-posledice NATO agresije na Jugoslaviju. 21.-22. oktobar 1999.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xml:space="preserve"> 1999:255-260.</w:t>
      </w:r>
    </w:p>
    <w:p w14:paraId="11054EAE"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Paunović E, </w:t>
      </w:r>
      <w:r w:rsidRPr="00A50542">
        <w:rPr>
          <w:rFonts w:ascii="Times New Roman" w:hAnsi="Times New Roman"/>
          <w:b/>
          <w:noProof/>
          <w:color w:val="000000"/>
        </w:rPr>
        <w:t>Bulat</w:t>
      </w:r>
      <w:r w:rsidRPr="00A50542">
        <w:rPr>
          <w:rFonts w:ascii="Times New Roman" w:hAnsi="Times New Roman"/>
          <w:noProof/>
          <w:color w:val="000000"/>
        </w:rPr>
        <w:t xml:space="preserve"> P, Vidaković A. Zdravstvene posledice izloženosti sprovodnim vlaknima kod radnika elektroprivrede Srbije. I Savetovanje o zaštiti na radu, zaštiti od požara i zaštiti životne sredine u elektroprivredi Srbije. 10-12. novembar 1999. Vrnjačka Banja 1999:101-5.</w:t>
      </w:r>
    </w:p>
    <w:p w14:paraId="13A833B1"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The Future development of Yugoslavian occupational toxicology. Proceedings of the 8th Yugoslav Congress of Toxicology; 2-4 October 2002; </w:t>
      </w:r>
      <w:smartTag w:uri="urn:schemas-microsoft-com:office:smarttags" w:element="place">
        <w:r w:rsidRPr="00A50542">
          <w:rPr>
            <w:rFonts w:ascii="Times New Roman" w:hAnsi="Times New Roman"/>
            <w:noProof/>
            <w:color w:val="000000"/>
          </w:rPr>
          <w:t>Tara</w:t>
        </w:r>
      </w:smartTag>
      <w:r w:rsidRPr="00A50542">
        <w:rPr>
          <w:rFonts w:ascii="Times New Roman" w:hAnsi="Times New Roman"/>
          <w:noProof/>
          <w:color w:val="000000"/>
        </w:rPr>
        <w:t>. Arch Toxicol Kinet Metab 2002;10(1-2):122-7.</w:t>
      </w:r>
    </w:p>
    <w:p w14:paraId="36D3D5E8" w14:textId="77777777"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Bogdanović M. Kriterijumi za utvrđivanje profesionalnih oboljenja respiratornog sistema. Pneumokonioze i druge respiratorne bolesti u vezi s </w:t>
      </w:r>
      <w:smartTag w:uri="urn:schemas-microsoft-com:office:smarttags" w:element="City">
        <w:r w:rsidRPr="00A50542">
          <w:rPr>
            <w:rFonts w:ascii="Times New Roman" w:hAnsi="Times New Roman"/>
            <w:noProof/>
            <w:color w:val="000000"/>
          </w:rPr>
          <w:t>radom</w:t>
        </w:r>
      </w:smartTag>
      <w:r w:rsidRPr="00A50542">
        <w:rPr>
          <w:rFonts w:ascii="Times New Roman" w:hAnsi="Times New Roman"/>
          <w:noProof/>
          <w:color w:val="000000"/>
        </w:rPr>
        <w:t xml:space="preserve">; 3-4 Oktobar 2003; Beograd; </w:t>
      </w:r>
      <w:smartTag w:uri="urn:schemas-microsoft-com:office:smarttags" w:element="country-region">
        <w:r w:rsidRPr="00A50542">
          <w:rPr>
            <w:rFonts w:ascii="Times New Roman" w:hAnsi="Times New Roman"/>
            <w:noProof/>
            <w:color w:val="000000"/>
          </w:rPr>
          <w:t>Serbia</w:t>
        </w:r>
      </w:smartTag>
      <w:r w:rsidRPr="00A50542">
        <w:rPr>
          <w:rFonts w:ascii="Times New Roman" w:hAnsi="Times New Roman"/>
          <w:noProof/>
          <w:color w:val="000000"/>
        </w:rPr>
        <w:t xml:space="preserve"> and </w:t>
      </w:r>
      <w:smartTag w:uri="urn:schemas-microsoft-com:office:smarttags" w:element="place">
        <w:smartTag w:uri="urn:schemas-microsoft-com:office:smarttags" w:element="country-region">
          <w:r w:rsidRPr="00A50542">
            <w:rPr>
              <w:rFonts w:ascii="Times New Roman" w:hAnsi="Times New Roman"/>
              <w:noProof/>
              <w:color w:val="000000"/>
            </w:rPr>
            <w:t>Montenegro</w:t>
          </w:r>
        </w:smartTag>
      </w:smartTag>
      <w:r w:rsidRPr="00A50542">
        <w:rPr>
          <w:rFonts w:ascii="Times New Roman" w:hAnsi="Times New Roman"/>
          <w:noProof/>
          <w:color w:val="000000"/>
        </w:rPr>
        <w:t>; Revija rada 2003:46-52.</w:t>
      </w:r>
    </w:p>
    <w:p w14:paraId="77C1FF7E" w14:textId="77777777" w:rsidR="00F725C3" w:rsidRPr="00A50542" w:rsidRDefault="00F725C3" w:rsidP="00F725C3">
      <w:pPr>
        <w:numPr>
          <w:ilvl w:val="0"/>
          <w:numId w:val="5"/>
        </w:numPr>
        <w:suppressAutoHyphens/>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lang w:val="sv-SE"/>
        </w:rPr>
        <w:t xml:space="preserve"> P. Profesionalne bolesti u Srbiji i Crnoj Gori. Zbornik radova sa I Kongresa medicine rada i zaštite na radu Srbije i Crne Gore sa međunarodnim učešćem. </w:t>
      </w:r>
      <w:r w:rsidRPr="00A50542">
        <w:rPr>
          <w:rFonts w:ascii="Times New Roman" w:hAnsi="Times New Roman"/>
          <w:noProof/>
          <w:color w:val="000000"/>
        </w:rPr>
        <w:t xml:space="preserve">Kopaonik 21.-24. septembar 2005;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Svet rada 2005:2;487-494.</w:t>
      </w:r>
    </w:p>
    <w:p w14:paraId="68737949" w14:textId="77777777" w:rsidR="00F725C3" w:rsidRPr="00A50542" w:rsidRDefault="00F725C3" w:rsidP="00F725C3">
      <w:pPr>
        <w:numPr>
          <w:ilvl w:val="0"/>
          <w:numId w:val="5"/>
        </w:numPr>
        <w:suppressAutoHyphens/>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lang w:val="sv-SE"/>
        </w:rPr>
        <w:t xml:space="preserve">Govedarica V, </w:t>
      </w:r>
      <w:r w:rsidRPr="00A50542">
        <w:rPr>
          <w:rFonts w:ascii="Times New Roman" w:hAnsi="Times New Roman"/>
          <w:b/>
          <w:noProof/>
          <w:color w:val="000000"/>
        </w:rPr>
        <w:t>Bulat</w:t>
      </w:r>
      <w:r w:rsidRPr="00A50542">
        <w:rPr>
          <w:rFonts w:ascii="Times New Roman" w:hAnsi="Times New Roman"/>
          <w:noProof/>
          <w:color w:val="000000"/>
          <w:lang w:val="sv-SE"/>
        </w:rPr>
        <w:t xml:space="preserve"> P. Novi koncept povreda na radu i izveštavanja o njima. Zbornik radova sa I Kongresa medicine rada i zaštite na radu Srbije i Crne Gore sa međunarodnim učešćem. </w:t>
      </w:r>
      <w:r w:rsidRPr="00A50542">
        <w:rPr>
          <w:rFonts w:ascii="Times New Roman" w:hAnsi="Times New Roman"/>
          <w:noProof/>
          <w:color w:val="000000"/>
        </w:rPr>
        <w:t xml:space="preserve">Kopaonik 21.-24. septembar 2005;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Svet rada 2005;2:611-614.</w:t>
      </w:r>
    </w:p>
    <w:p w14:paraId="3100D0BE" w14:textId="77777777" w:rsidR="00F725C3" w:rsidRDefault="00F725C3" w:rsidP="00F725C3">
      <w:pPr>
        <w:pStyle w:val="Normal-Year"/>
        <w:ind w:left="0"/>
        <w:rPr>
          <w:rFonts w:ascii="Times New Roman" w:hAnsi="Times New Roman"/>
          <w:i w:val="0"/>
        </w:rPr>
      </w:pPr>
    </w:p>
    <w:p w14:paraId="0754E018" w14:textId="77777777" w:rsidR="00F725C3" w:rsidRDefault="00DF5807" w:rsidP="00F725C3">
      <w:pPr>
        <w:keepNext/>
        <w:suppressAutoHyphens/>
        <w:rPr>
          <w:rFonts w:ascii="Times New Roman" w:hAnsi="Times New Roman"/>
          <w:b/>
          <w:noProof/>
          <w:spacing w:val="-3"/>
          <w:sz w:val="28"/>
        </w:rPr>
      </w:pPr>
      <w:r>
        <w:rPr>
          <w:rFonts w:ascii="Times New Roman" w:hAnsi="Times New Roman"/>
          <w:b/>
          <w:noProof/>
          <w:sz w:val="28"/>
          <w:szCs w:val="28"/>
          <w:lang w:val="sr-Cyrl-RS"/>
        </w:rPr>
        <w:t>Публикације у зборницима сажетака међународних скупова</w:t>
      </w:r>
    </w:p>
    <w:p w14:paraId="5E25AEBE"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Stanišić B, Bogdanović M, Mitić V. Concentration of GSH in blood and liver of rats intoxicated with Al and Cu. U: Book of Abstracts. 23rd International Congress on Occupational Health. </w:t>
      </w:r>
      <w:smartTag w:uri="urn:schemas-microsoft-com:office:smarttags" w:element="place">
        <w:smartTag w:uri="urn:schemas-microsoft-com:office:smarttags" w:element="City">
          <w:r w:rsidRPr="00A50542">
            <w:rPr>
              <w:rFonts w:ascii="Times New Roman" w:hAnsi="Times New Roman"/>
              <w:noProof/>
              <w:color w:val="000000"/>
            </w:rPr>
            <w:t>Montreal</w:t>
          </w:r>
        </w:smartTag>
      </w:smartTag>
      <w:r w:rsidRPr="00A50542">
        <w:rPr>
          <w:rFonts w:ascii="Times New Roman" w:hAnsi="Times New Roman"/>
          <w:noProof/>
          <w:color w:val="000000"/>
        </w:rPr>
        <w:t xml:space="preserve"> 1990:589.</w:t>
      </w:r>
    </w:p>
    <w:p w14:paraId="66AD8770"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Bogdanović M, Đujić I, Jozanov O. Concentrations of selenium and activity of glutathione peroxidase in erythrocytes of the workers chronically exposed to lead. U: Abstracts from International symposium on selenium, Serbian academy of sciences and arts </w:t>
      </w:r>
      <w:smartTag w:uri="urn:schemas-microsoft-com:office:smarttags" w:element="City">
        <w:smartTag w:uri="urn:schemas-microsoft-com:office:smarttags" w:element="place">
          <w:r w:rsidRPr="00A50542">
            <w:rPr>
              <w:rFonts w:ascii="Times New Roman" w:hAnsi="Times New Roman"/>
              <w:noProof/>
              <w:color w:val="000000"/>
            </w:rPr>
            <w:t>Belgrade</w:t>
          </w:r>
        </w:smartTag>
      </w:smartTag>
      <w:r w:rsidRPr="00A50542">
        <w:rPr>
          <w:rFonts w:ascii="Times New Roman" w:hAnsi="Times New Roman"/>
          <w:noProof/>
          <w:color w:val="000000"/>
        </w:rPr>
        <w:t xml:space="preserve"> 1991:61.</w:t>
      </w:r>
    </w:p>
    <w:p w14:paraId="2A31BA6A"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Jozanov Stankov O, Đujić I, Mandić M, </w:t>
      </w:r>
      <w:r w:rsidRPr="00A50542">
        <w:rPr>
          <w:rFonts w:ascii="Times New Roman" w:hAnsi="Times New Roman"/>
          <w:b/>
          <w:noProof/>
          <w:color w:val="000000"/>
        </w:rPr>
        <w:t>Bulat</w:t>
      </w:r>
      <w:r w:rsidRPr="00A50542">
        <w:rPr>
          <w:rFonts w:ascii="Times New Roman" w:hAnsi="Times New Roman"/>
          <w:noProof/>
          <w:color w:val="000000"/>
        </w:rPr>
        <w:t xml:space="preserve"> P, Frim O. Relathionship between selenium concentration in human erythrocytes, plasma and urine of workers chronically exposed to various hazardous agents. U: Abstracts from International symposium on selenium, Serbian academy of sciences and arts </w:t>
      </w:r>
      <w:smartTag w:uri="urn:schemas-microsoft-com:office:smarttags" w:element="City">
        <w:smartTag w:uri="urn:schemas-microsoft-com:office:smarttags" w:element="place">
          <w:r w:rsidRPr="00A50542">
            <w:rPr>
              <w:rFonts w:ascii="Times New Roman" w:hAnsi="Times New Roman"/>
              <w:noProof/>
              <w:color w:val="000000"/>
            </w:rPr>
            <w:t>Belgrade</w:t>
          </w:r>
        </w:smartTag>
      </w:smartTag>
      <w:r w:rsidRPr="00A50542">
        <w:rPr>
          <w:rFonts w:ascii="Times New Roman" w:hAnsi="Times New Roman"/>
          <w:noProof/>
          <w:color w:val="000000"/>
        </w:rPr>
        <w:t xml:space="preserve"> 1991:57.</w:t>
      </w:r>
    </w:p>
    <w:p w14:paraId="50C94F78"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Potkonjak B, </w:t>
      </w:r>
      <w:r w:rsidRPr="00A50542">
        <w:rPr>
          <w:rFonts w:ascii="Times New Roman" w:hAnsi="Times New Roman"/>
          <w:b/>
          <w:noProof/>
          <w:color w:val="000000"/>
        </w:rPr>
        <w:t>Bulat</w:t>
      </w:r>
      <w:r w:rsidRPr="00A50542">
        <w:rPr>
          <w:rFonts w:ascii="Times New Roman" w:hAnsi="Times New Roman"/>
          <w:noProof/>
          <w:color w:val="000000"/>
        </w:rPr>
        <w:t xml:space="preserve"> P, </w:t>
      </w:r>
      <w:smartTag w:uri="urn:schemas-microsoft-com:office:smarttags" w:element="place">
        <w:smartTag w:uri="urn:schemas:contacts" w:element="Sn">
          <w:r w:rsidRPr="00A50542">
            <w:rPr>
              <w:rFonts w:ascii="Times New Roman" w:hAnsi="Times New Roman"/>
              <w:noProof/>
              <w:color w:val="000000"/>
            </w:rPr>
            <w:t>Đujić</w:t>
          </w:r>
        </w:smartTag>
        <w:r w:rsidRPr="00A50542">
          <w:rPr>
            <w:rFonts w:ascii="Times New Roman" w:hAnsi="Times New Roman"/>
            <w:noProof/>
            <w:color w:val="000000"/>
          </w:rPr>
          <w:t xml:space="preserve"> </w:t>
        </w:r>
        <w:smartTag w:uri="urn:schemas:contacts" w:element="Sn">
          <w:r w:rsidRPr="00A50542">
            <w:rPr>
              <w:rFonts w:ascii="Times New Roman" w:hAnsi="Times New Roman"/>
              <w:noProof/>
              <w:color w:val="000000"/>
            </w:rPr>
            <w:t>I.</w:t>
          </w:r>
        </w:smartTag>
      </w:smartTag>
      <w:r w:rsidRPr="00A50542">
        <w:rPr>
          <w:rFonts w:ascii="Times New Roman" w:hAnsi="Times New Roman"/>
          <w:noProof/>
          <w:color w:val="000000"/>
        </w:rPr>
        <w:t xml:space="preserve"> Oxidative changes in the blood of workers in aluminum production. Metal Elements in Enviroment, Medicine and Biology, Symposium with international participation. </w:t>
      </w:r>
      <w:smartTag w:uri="urn:schemas-microsoft-com:office:smarttags" w:element="place">
        <w:smartTag w:uri="urn:schemas-microsoft-com:office:smarttags" w:element="City">
          <w:r w:rsidRPr="00A50542">
            <w:rPr>
              <w:rFonts w:ascii="Times New Roman" w:hAnsi="Times New Roman"/>
              <w:noProof/>
              <w:color w:val="000000"/>
            </w:rPr>
            <w:t>Timisoara</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Romania</w:t>
          </w:r>
        </w:smartTag>
      </w:smartTag>
      <w:r w:rsidRPr="00A50542">
        <w:rPr>
          <w:rFonts w:ascii="Times New Roman" w:hAnsi="Times New Roman"/>
          <w:noProof/>
          <w:color w:val="000000"/>
        </w:rPr>
        <w:t xml:space="preserve"> 1993:46</w:t>
      </w:r>
    </w:p>
    <w:p w14:paraId="55FA9C10"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Potkonjak B, Đujić I, </w:t>
      </w:r>
      <w:r w:rsidRPr="00A50542">
        <w:rPr>
          <w:rFonts w:ascii="Times New Roman" w:hAnsi="Times New Roman"/>
          <w:b/>
          <w:noProof/>
          <w:color w:val="000000"/>
        </w:rPr>
        <w:t>Bulat</w:t>
      </w:r>
      <w:r w:rsidRPr="00A50542">
        <w:rPr>
          <w:rFonts w:ascii="Times New Roman" w:hAnsi="Times New Roman"/>
          <w:noProof/>
          <w:color w:val="000000"/>
        </w:rPr>
        <w:t xml:space="preserve"> P, Jozanov O, Žunić Z. Environmental pollution and lipid peroxidation. 1st Mediterranean Congress on Radiation Protection. </w:t>
      </w:r>
      <w:smartTag w:uri="urn:schemas-microsoft-com:office:smarttags" w:element="place">
        <w:smartTag w:uri="urn:schemas-microsoft-com:office:smarttags" w:element="City">
          <w:r w:rsidRPr="00A50542">
            <w:rPr>
              <w:rFonts w:ascii="Times New Roman" w:hAnsi="Times New Roman"/>
              <w:noProof/>
              <w:color w:val="000000"/>
            </w:rPr>
            <w:t>Atheens</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Greece</w:t>
          </w:r>
        </w:smartTag>
      </w:smartTag>
      <w:r w:rsidRPr="00A50542">
        <w:rPr>
          <w:rFonts w:ascii="Times New Roman" w:hAnsi="Times New Roman"/>
          <w:noProof/>
          <w:color w:val="000000"/>
        </w:rPr>
        <w:t xml:space="preserve"> 1994:56.</w:t>
      </w:r>
    </w:p>
    <w:p w14:paraId="0A41FA1E"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lastRenderedPageBreak/>
        <w:t xml:space="preserve">Đujić I, Potkonjak B, </w:t>
      </w:r>
      <w:r w:rsidRPr="00A50542">
        <w:rPr>
          <w:rFonts w:ascii="Times New Roman" w:hAnsi="Times New Roman"/>
          <w:b/>
          <w:noProof/>
          <w:color w:val="000000"/>
        </w:rPr>
        <w:t>Bulat</w:t>
      </w:r>
      <w:r w:rsidRPr="00A50542">
        <w:rPr>
          <w:rFonts w:ascii="Times New Roman" w:hAnsi="Times New Roman"/>
          <w:noProof/>
          <w:color w:val="000000"/>
        </w:rPr>
        <w:t xml:space="preserve"> P. Environmental contamination induced changes in trace elements concentration. Environmental Contamination, 6th International Conference. </w:t>
      </w:r>
      <w:smartTag w:uri="urn:schemas-microsoft-com:office:smarttags" w:element="place">
        <w:smartTag w:uri="urn:schemas-microsoft-com:office:smarttags" w:element="City">
          <w:r w:rsidRPr="00A50542">
            <w:rPr>
              <w:rFonts w:ascii="Times New Roman" w:hAnsi="Times New Roman"/>
              <w:noProof/>
              <w:color w:val="000000"/>
            </w:rPr>
            <w:t>Delphy</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Greece</w:t>
          </w:r>
        </w:smartTag>
      </w:smartTag>
      <w:r w:rsidRPr="00A50542">
        <w:rPr>
          <w:rFonts w:ascii="Times New Roman" w:hAnsi="Times New Roman"/>
          <w:noProof/>
          <w:color w:val="000000"/>
        </w:rPr>
        <w:t>, CEP 1994:23.</w:t>
      </w:r>
    </w:p>
    <w:p w14:paraId="2024FE62"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Đujić I, Jozanov Stankov O, Dabović M, </w:t>
      </w:r>
      <w:r w:rsidRPr="00A50542">
        <w:rPr>
          <w:rFonts w:ascii="Times New Roman" w:hAnsi="Times New Roman"/>
          <w:b/>
          <w:noProof/>
          <w:color w:val="000000"/>
        </w:rPr>
        <w:t>Bulat</w:t>
      </w:r>
      <w:r w:rsidRPr="00A50542">
        <w:rPr>
          <w:rFonts w:ascii="Times New Roman" w:hAnsi="Times New Roman"/>
          <w:noProof/>
          <w:color w:val="000000"/>
        </w:rPr>
        <w:t xml:space="preserve"> P. Selenium deficiency and environmental causes of oxidative stress. The sixth International symposium on Selenium in Biology and Medicine Beijing August 18-22.1996. Abstract Book. 1996:120</w:t>
      </w:r>
    </w:p>
    <w:p w14:paraId="463FB2E5"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Vešović D, Peruničić B, Vidaković A. Activity of glucose-6-phosphate-dehydrogenase in erythrocytes of workers occupationally exposed to mercury. International Symposium on Biological Monitoring in Occuaptional and Environmental </w:t>
      </w:r>
      <w:smartTag w:uri="urn:schemas-microsoft-com:office:smarttags" w:element="place">
        <w:smartTag w:uri="urn:schemas-microsoft-com:office:smarttags" w:element="City">
          <w:r w:rsidRPr="00A50542">
            <w:rPr>
              <w:rFonts w:ascii="Times New Roman" w:hAnsi="Times New Roman"/>
              <w:noProof/>
              <w:color w:val="000000"/>
            </w:rPr>
            <w:t>Health-Espoo</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Finland</w:t>
          </w:r>
        </w:smartTag>
      </w:smartTag>
      <w:r w:rsidRPr="00A50542">
        <w:rPr>
          <w:rFonts w:ascii="Times New Roman" w:hAnsi="Times New Roman"/>
          <w:noProof/>
          <w:color w:val="000000"/>
        </w:rPr>
        <w:t>, September 11-13.1996.Abstracts. 1996:221</w:t>
      </w:r>
    </w:p>
    <w:p w14:paraId="14BEC500"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Potkonjak B, Đujić I, Vidaković A. Concentration of reduced and oxidized glutathione in erythrocytes of workers occupationaly exposed to lead. 25th Inernational Congress on Occupational </w:t>
      </w:r>
      <w:smartTag w:uri="urn:schemas-microsoft-com:office:smarttags" w:element="place">
        <w:smartTag w:uri="urn:schemas-microsoft-com:office:smarttags" w:element="City">
          <w:r w:rsidRPr="00A50542">
            <w:rPr>
              <w:rFonts w:ascii="Times New Roman" w:hAnsi="Times New Roman"/>
              <w:noProof/>
              <w:color w:val="000000"/>
            </w:rPr>
            <w:t>Health-Stockholm</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Sweden</w:t>
          </w:r>
        </w:smartTag>
      </w:smartTag>
      <w:r w:rsidRPr="00A50542">
        <w:rPr>
          <w:rFonts w:ascii="Times New Roman" w:hAnsi="Times New Roman"/>
          <w:noProof/>
          <w:color w:val="000000"/>
        </w:rPr>
        <w:t>, September 15-20.1996. Book of Abstracts 1996:353</w:t>
      </w:r>
    </w:p>
    <w:p w14:paraId="75984140"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Potkonjak B, Đujić I, Bogdanović M, Vidaković A. Concentration of selenium in workers occupationaly exposed to mercury. III International symposium Selenium in Geochemistry, Biology and </w:t>
      </w:r>
      <w:smartTag w:uri="urn:schemas-microsoft-com:office:smarttags" w:element="place">
        <w:smartTag w:uri="urn:schemas-microsoft-com:office:smarttags" w:element="City">
          <w:r w:rsidRPr="00A50542">
            <w:rPr>
              <w:rFonts w:ascii="Times New Roman" w:hAnsi="Times New Roman"/>
              <w:noProof/>
              <w:color w:val="000000"/>
            </w:rPr>
            <w:t>Medicine-Belgrade</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Yugoslavia</w:t>
          </w:r>
        </w:smartTag>
      </w:smartTag>
      <w:r w:rsidRPr="00A50542">
        <w:rPr>
          <w:rFonts w:ascii="Times New Roman" w:hAnsi="Times New Roman"/>
          <w:noProof/>
          <w:color w:val="000000"/>
        </w:rPr>
        <w:t>, November 3-5.1996. Book of Abstracts 1996:63.</w:t>
      </w:r>
    </w:p>
    <w:p w14:paraId="6D0C338D"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Đarmati D, Stupar M, Vidaković A, </w:t>
      </w:r>
      <w:r w:rsidRPr="00A50542">
        <w:rPr>
          <w:rFonts w:ascii="Times New Roman" w:hAnsi="Times New Roman"/>
          <w:b/>
          <w:noProof/>
          <w:color w:val="000000"/>
        </w:rPr>
        <w:t>Bulat</w:t>
      </w:r>
      <w:r w:rsidRPr="00A50542">
        <w:rPr>
          <w:rFonts w:ascii="Times New Roman" w:hAnsi="Times New Roman"/>
          <w:noProof/>
          <w:color w:val="000000"/>
        </w:rPr>
        <w:t xml:space="preserve"> P, Đarmati Š, Milović M. The selenium and arsenic content in plasma and blood of workers exposed to mercury. III International symposium Selenium in Geochemistry, Biology and </w:t>
      </w:r>
      <w:smartTag w:uri="urn:schemas-microsoft-com:office:smarttags" w:element="place">
        <w:smartTag w:uri="urn:schemas-microsoft-com:office:smarttags" w:element="City">
          <w:r w:rsidRPr="00A50542">
            <w:rPr>
              <w:rFonts w:ascii="Times New Roman" w:hAnsi="Times New Roman"/>
              <w:noProof/>
              <w:color w:val="000000"/>
            </w:rPr>
            <w:t>Medicine-Belgrade</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Yugoslavia</w:t>
          </w:r>
        </w:smartTag>
      </w:smartTag>
      <w:r w:rsidRPr="00A50542">
        <w:rPr>
          <w:rFonts w:ascii="Times New Roman" w:hAnsi="Times New Roman"/>
          <w:noProof/>
          <w:color w:val="000000"/>
        </w:rPr>
        <w:t>, November 3-5.1996. Book of Abstracts 1996:66.</w:t>
      </w:r>
    </w:p>
    <w:p w14:paraId="08229971"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Milanović Čabarkapa M, Bulat P, Mitrović K, Petričević S, Radonjić B, Peruničić B. Health Surveillance of Workers Occupationally exposed to Pesticides. Proceedings of the International Symposium on Pesticides in Public Health-Budva, June 2.-6.1997:183-4. </w:t>
      </w:r>
    </w:p>
    <w:p w14:paraId="32654936"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Milanović Čabarkapa M, Mrđa M, Radonjić B, Vidaković A. Health Effects of Occupational Exposure to Pesticides During Their Formulation and Packing. Proceedings of the International Symposium on Pesticides in Public Health-Budva, June 2.-6.1997:205-6. </w:t>
      </w:r>
    </w:p>
    <w:p w14:paraId="72B66931"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Đujić I, Potkonjak B, Vidaković A. Activity of glutathione peroxidase  and superoxide dismutase in workers occupationaly exposed to mercury. Medichem 1997-Varna, </w:t>
      </w:r>
      <w:smartTag w:uri="urn:schemas-microsoft-com:office:smarttags" w:element="country-region">
        <w:smartTag w:uri="urn:schemas-microsoft-com:office:smarttags" w:element="place">
          <w:r w:rsidRPr="00A50542">
            <w:rPr>
              <w:rFonts w:ascii="Times New Roman" w:hAnsi="Times New Roman"/>
              <w:noProof/>
              <w:color w:val="000000"/>
            </w:rPr>
            <w:t>Bulgaria</w:t>
          </w:r>
        </w:smartTag>
      </w:smartTag>
      <w:r w:rsidRPr="00A50542">
        <w:rPr>
          <w:rFonts w:ascii="Times New Roman" w:hAnsi="Times New Roman"/>
          <w:noProof/>
          <w:color w:val="000000"/>
        </w:rPr>
        <w:t>, September 30-October 3, 1997. Book of abstracts 1997. (stranice nisu označene)</w:t>
      </w:r>
    </w:p>
    <w:p w14:paraId="5AEE6F11"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Vidaković A. The Activity of Antioxidative Enzymes in Erytrocytes of Workers Occupationally Exposed To Lead. Abstracts of the VII International Congress of </w:t>
      </w:r>
      <w:smartTag w:uri="urn:schemas-microsoft-com:office:smarttags" w:element="place">
        <w:smartTag w:uri="urn:schemas-microsoft-com:office:smarttags" w:element="City">
          <w:r w:rsidRPr="00A50542">
            <w:rPr>
              <w:rFonts w:ascii="Times New Roman" w:hAnsi="Times New Roman"/>
              <w:noProof/>
              <w:color w:val="000000"/>
            </w:rPr>
            <w:t>Toxicology-Paris</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France</w:t>
          </w:r>
        </w:smartTag>
      </w:smartTag>
      <w:r w:rsidRPr="00A50542">
        <w:rPr>
          <w:rFonts w:ascii="Times New Roman" w:hAnsi="Times New Roman"/>
          <w:noProof/>
          <w:color w:val="000000"/>
        </w:rPr>
        <w:t>, 5-10 July 1998. Book of abstracts 1998:402</w:t>
      </w:r>
    </w:p>
    <w:p w14:paraId="0827B92B"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Mrdja M, Milanovic Cabarkapa M. Occupational Lead Intoxication in Lead Smelter Workers. International Conference Lead Exposure, Reproductive Toxicity and </w:t>
      </w:r>
      <w:smartTag w:uri="urn:schemas-microsoft-com:office:smarttags" w:element="place">
        <w:smartTag w:uri="urn:schemas-microsoft-com:office:smarttags" w:element="City">
          <w:r w:rsidRPr="00A50542">
            <w:rPr>
              <w:rFonts w:ascii="Times New Roman" w:hAnsi="Times New Roman"/>
              <w:noProof/>
              <w:color w:val="000000"/>
            </w:rPr>
            <w:t>Carcinogenicity-Gargnano</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7-9 June 1999, 1999:1.4.</w:t>
      </w:r>
    </w:p>
    <w:p w14:paraId="76F75FDD"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Peruničić B, Varagić M, Nešić V, Bulat P. Relationships Between Environmnetal and Biological Monitoring Exposure Indices in Occupational Lead Exposure-Results of a Clinical and Field Study. International Conference Lead Exposure, Reproductive Toxicity and </w:t>
      </w:r>
      <w:smartTag w:uri="urn:schemas-microsoft-com:office:smarttags" w:element="place">
        <w:smartTag w:uri="urn:schemas-microsoft-com:office:smarttags" w:element="City">
          <w:r w:rsidRPr="00A50542">
            <w:rPr>
              <w:rFonts w:ascii="Times New Roman" w:hAnsi="Times New Roman"/>
              <w:noProof/>
              <w:color w:val="000000"/>
            </w:rPr>
            <w:t>Carcinogenicity-Gargnano</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7-9 June 1999, 1999:1.15.</w:t>
      </w:r>
    </w:p>
    <w:p w14:paraId="0B2598CD"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Paunović E, </w:t>
      </w:r>
      <w:r w:rsidRPr="00A50542">
        <w:rPr>
          <w:rFonts w:ascii="Times New Roman" w:hAnsi="Times New Roman"/>
          <w:b/>
          <w:noProof/>
          <w:color w:val="000000"/>
        </w:rPr>
        <w:t>Bulat</w:t>
      </w:r>
      <w:r w:rsidRPr="00A50542">
        <w:rPr>
          <w:rFonts w:ascii="Times New Roman" w:hAnsi="Times New Roman"/>
          <w:noProof/>
          <w:color w:val="000000"/>
        </w:rPr>
        <w:t xml:space="preserve"> P. Neurotoxicological questionaire application at workers exposed to dimethylphenol phosphate, associated with the exposure to noise, vibrations, heath and electromagnetic fields. Abstracts of the VII International Symposium on Neurobehavioral Methods and Effects in Occupational and Environmental </w:t>
      </w:r>
      <w:smartTag w:uri="urn:schemas-microsoft-com:office:smarttags" w:element="place">
        <w:smartTag w:uri="urn:schemas-microsoft-com:office:smarttags" w:element="City">
          <w:r w:rsidRPr="00A50542">
            <w:rPr>
              <w:rFonts w:ascii="Times New Roman" w:hAnsi="Times New Roman"/>
              <w:noProof/>
              <w:color w:val="000000"/>
            </w:rPr>
            <w:t>Health-Stockholm</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Sweden</w:t>
          </w:r>
        </w:smartTag>
      </w:smartTag>
      <w:r w:rsidRPr="00A50542">
        <w:rPr>
          <w:rFonts w:ascii="Times New Roman" w:hAnsi="Times New Roman"/>
          <w:noProof/>
          <w:color w:val="000000"/>
        </w:rPr>
        <w:t>, 20-23 June 1999. Book of Abstracts 1999:76</w:t>
      </w:r>
    </w:p>
    <w:p w14:paraId="3C639929"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Vidaković A. The activity of antioxidative enzymes in erythrocites of workers occupationally exposed to aluminum. 26th Inernational Congress on Occupational Health-Singapore-Singapore, 27th August-1st September 2001. Book of Abstracts 2001:318</w:t>
      </w:r>
    </w:p>
    <w:p w14:paraId="53F78592"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lastRenderedPageBreak/>
        <w:t xml:space="preserve">Paunović E, </w:t>
      </w:r>
      <w:r w:rsidRPr="00A50542">
        <w:rPr>
          <w:rFonts w:ascii="Times New Roman" w:hAnsi="Times New Roman"/>
          <w:b/>
          <w:noProof/>
          <w:color w:val="000000"/>
        </w:rPr>
        <w:t>Bulat</w:t>
      </w:r>
      <w:r w:rsidRPr="00A50542">
        <w:rPr>
          <w:rFonts w:ascii="Times New Roman" w:hAnsi="Times New Roman"/>
          <w:noProof/>
          <w:color w:val="000000"/>
        </w:rPr>
        <w:t xml:space="preserve"> P, Vidaković A. Are the conductive fibres a new professional risk? 26th Inernational Congress on Occupational Health-Singapore-Singapore, 27th August-1st September 2001. Book of Abstracts 2001:597</w:t>
      </w:r>
    </w:p>
    <w:p w14:paraId="59CC1D69"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Mrđa M, Milanović-Čabarkapa M, </w:t>
      </w:r>
      <w:r w:rsidRPr="00A50542">
        <w:rPr>
          <w:rFonts w:ascii="Times New Roman" w:hAnsi="Times New Roman"/>
          <w:b/>
          <w:noProof/>
          <w:color w:val="000000"/>
        </w:rPr>
        <w:t>Bulat</w:t>
      </w:r>
      <w:r w:rsidRPr="00A50542">
        <w:rPr>
          <w:rFonts w:ascii="Times New Roman" w:hAnsi="Times New Roman"/>
          <w:noProof/>
          <w:color w:val="000000"/>
        </w:rPr>
        <w:t xml:space="preserve"> P, Mitrović K. Renal function damage caused by occupational mercury exposure. 26th Inernational Congress on Occupational Health-Singapore-Singapore, 27th August-1st September 2001. Book of Abstracts 2001:640</w:t>
      </w:r>
    </w:p>
    <w:p w14:paraId="06912A27"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Myny K, Van Sprundel M, De Bacquer D, Possel K, Braeckman L, Vanhoorne M. Exposure to inhalable dust, wheat flour and alpha amylase allergens in industrial and traditional bakeries. British Association for Lung Research Summer Meeting. </w:t>
      </w:r>
      <w:smartTag w:uri="urn:schemas-microsoft-com:office:smarttags" w:element="place">
        <w:smartTag w:uri="urn:schemas-microsoft-com:office:smarttags" w:element="City">
          <w:r w:rsidRPr="00A50542">
            <w:rPr>
              <w:rFonts w:ascii="Times New Roman" w:hAnsi="Times New Roman"/>
              <w:noProof/>
              <w:color w:val="000000"/>
            </w:rPr>
            <w:t>Leuven</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Belgium</w:t>
          </w:r>
        </w:smartTag>
      </w:smartTag>
      <w:r w:rsidRPr="00A50542">
        <w:rPr>
          <w:rFonts w:ascii="Times New Roman" w:hAnsi="Times New Roman"/>
          <w:noProof/>
          <w:color w:val="000000"/>
        </w:rPr>
        <w:t>, 6-8 September 2001, Book of abstracts 2001:2</w:t>
      </w:r>
    </w:p>
    <w:p w14:paraId="0A0AC7F4"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Environmenatl and health effects of bombing the </w:t>
      </w:r>
      <w:smartTag w:uri="urn:schemas-microsoft-com:office:smarttags" w:element="country-region">
        <w:smartTag w:uri="urn:schemas-microsoft-com:office:smarttags" w:element="place">
          <w:r w:rsidRPr="00A50542">
            <w:rPr>
              <w:rFonts w:ascii="Times New Roman" w:hAnsi="Times New Roman"/>
              <w:noProof/>
              <w:color w:val="000000"/>
            </w:rPr>
            <w:t>Yugoslavia</w:t>
          </w:r>
        </w:smartTag>
      </w:smartTag>
      <w:r w:rsidRPr="00A50542">
        <w:rPr>
          <w:rFonts w:ascii="Times New Roman" w:hAnsi="Times New Roman"/>
          <w:noProof/>
          <w:color w:val="000000"/>
        </w:rPr>
        <w:t xml:space="preserve">. First International Conference on Environmental Recovery of </w:t>
      </w:r>
      <w:smartTag w:uri="urn:schemas-microsoft-com:office:smarttags" w:element="country-region">
        <w:r w:rsidRPr="00A50542">
          <w:rPr>
            <w:rFonts w:ascii="Times New Roman" w:hAnsi="Times New Roman"/>
            <w:noProof/>
            <w:color w:val="000000"/>
          </w:rPr>
          <w:t>Yugoslavia</w:t>
        </w:r>
      </w:smartTag>
      <w:r w:rsidRPr="00A50542">
        <w:rPr>
          <w:rFonts w:ascii="Times New Roman" w:hAnsi="Times New Roman"/>
          <w:noProof/>
          <w:color w:val="000000"/>
        </w:rPr>
        <w:t xml:space="preserve">,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27-30 September 2001, Book of Abstracts 2001:121.</w:t>
      </w:r>
    </w:p>
    <w:p w14:paraId="5AA58E71"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Braeckman L, </w:t>
      </w:r>
      <w:r w:rsidRPr="00A50542">
        <w:rPr>
          <w:rFonts w:ascii="Times New Roman" w:hAnsi="Times New Roman"/>
          <w:b/>
          <w:noProof/>
          <w:color w:val="000000"/>
        </w:rPr>
        <w:t>Bulat</w:t>
      </w:r>
      <w:r w:rsidRPr="00A50542">
        <w:rPr>
          <w:rFonts w:ascii="Times New Roman" w:hAnsi="Times New Roman"/>
          <w:noProof/>
          <w:color w:val="000000"/>
        </w:rPr>
        <w:t xml:space="preserve"> P, Myny K, Vanhoorne M, Droste J, Van Sprundel M. Exposure to inhalable dust, wheat flour and alpha amylase allergens in industrial and traditional bakeries. 16th Congress on Epidemiology in Occupational Health. </w:t>
      </w:r>
      <w:smartTag w:uri="urn:schemas-microsoft-com:office:smarttags" w:element="place">
        <w:smartTag w:uri="urn:schemas-microsoft-com:office:smarttags" w:element="City">
          <w:r w:rsidRPr="00A50542">
            <w:rPr>
              <w:rFonts w:ascii="Times New Roman" w:hAnsi="Times New Roman"/>
              <w:noProof/>
              <w:color w:val="000000"/>
            </w:rPr>
            <w:t>Barcelona</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Spain</w:t>
          </w:r>
        </w:smartTag>
      </w:smartTag>
      <w:r w:rsidRPr="00A50542">
        <w:rPr>
          <w:rFonts w:ascii="Times New Roman" w:hAnsi="Times New Roman"/>
          <w:noProof/>
          <w:color w:val="000000"/>
        </w:rPr>
        <w:t>, 11-14 September 2002, Medicina del Lavoro. 2002:93(5):446-7.</w:t>
      </w:r>
    </w:p>
    <w:p w14:paraId="1C5664BD"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The advantages and disadvantages of health surveillance program of Yugoslavian agriculture workers occupationally exposed to pesticides. International Conference on Rural Health in Mediterranean and Balkan Countries. </w:t>
      </w:r>
      <w:smartTag w:uri="urn:schemas-microsoft-com:office:smarttags" w:element="place">
        <w:smartTag w:uri="urn:schemas-microsoft-com:office:smarttags" w:element="City">
          <w:r w:rsidRPr="00A50542">
            <w:rPr>
              <w:rFonts w:ascii="Times New Roman" w:hAnsi="Times New Roman"/>
              <w:noProof/>
              <w:color w:val="000000"/>
            </w:rPr>
            <w:t>Bari</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xml:space="preserve">, </w:t>
      </w:r>
      <w:smartTag w:uri="urn:schemas-microsoft-com:office:smarttags" w:element="date">
        <w:smartTagPr>
          <w:attr w:name="Month" w:val="11"/>
          <w:attr w:name="Day" w:val="13"/>
          <w:attr w:name="Year" w:val="2002"/>
        </w:smartTagPr>
        <w:r w:rsidRPr="00A50542">
          <w:rPr>
            <w:rFonts w:ascii="Times New Roman" w:hAnsi="Times New Roman"/>
            <w:noProof/>
            <w:color w:val="000000"/>
          </w:rPr>
          <w:t>November 13-16 2002</w:t>
        </w:r>
      </w:smartTag>
      <w:r w:rsidRPr="00A50542">
        <w:rPr>
          <w:rFonts w:ascii="Times New Roman" w:hAnsi="Times New Roman"/>
          <w:noProof/>
          <w:color w:val="000000"/>
        </w:rPr>
        <w:t>, Book of abstracts 2002:5.</w:t>
      </w:r>
    </w:p>
    <w:p w14:paraId="3963586A"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Health effects of exposure to heavy metals. 6 International Conference " Biotechnology and Public Health" </w:t>
      </w:r>
      <w:smartTag w:uri="urn:schemas-microsoft-com:office:smarttags" w:element="place">
        <w:smartTag w:uri="urn:schemas-microsoft-com:office:smarttags" w:element="City">
          <w:r w:rsidRPr="00A50542">
            <w:rPr>
              <w:rFonts w:ascii="Times New Roman" w:hAnsi="Times New Roman"/>
              <w:noProof/>
              <w:color w:val="000000"/>
            </w:rPr>
            <w:t>Cavtat</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Croatia</w:t>
          </w:r>
        </w:smartTag>
      </w:smartTag>
      <w:r w:rsidRPr="00A50542">
        <w:rPr>
          <w:rFonts w:ascii="Times New Roman" w:hAnsi="Times New Roman"/>
          <w:noProof/>
          <w:color w:val="000000"/>
        </w:rPr>
        <w:t>, October 9-13 2003, Book of Abstracts 2003:24.</w:t>
      </w:r>
    </w:p>
    <w:p w14:paraId="3343A55D"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Structure and organization of the occupational health services in </w:t>
      </w:r>
      <w:smartTag w:uri="urn:schemas-microsoft-com:office:smarttags" w:element="country-region">
        <w:r w:rsidRPr="00A50542">
          <w:rPr>
            <w:rFonts w:ascii="Times New Roman" w:hAnsi="Times New Roman"/>
            <w:noProof/>
            <w:color w:val="000000"/>
          </w:rPr>
          <w:t>Serbia</w:t>
        </w:r>
      </w:smartTag>
      <w:r w:rsidRPr="00A50542">
        <w:rPr>
          <w:rFonts w:ascii="Times New Roman" w:hAnsi="Times New Roman"/>
          <w:noProof/>
          <w:color w:val="000000"/>
        </w:rPr>
        <w:t xml:space="preserve"> and </w:t>
      </w:r>
      <w:smartTag w:uri="urn:schemas-microsoft-com:office:smarttags" w:element="country-region">
        <w:smartTag w:uri="urn:schemas-microsoft-com:office:smarttags" w:element="place">
          <w:r w:rsidRPr="00A50542">
            <w:rPr>
              <w:rFonts w:ascii="Times New Roman" w:hAnsi="Times New Roman"/>
              <w:noProof/>
              <w:color w:val="000000"/>
            </w:rPr>
            <w:t>Montenegro</w:t>
          </w:r>
        </w:smartTag>
      </w:smartTag>
      <w:r w:rsidRPr="00A50542">
        <w:rPr>
          <w:rFonts w:ascii="Times New Roman" w:hAnsi="Times New Roman"/>
          <w:noProof/>
          <w:color w:val="000000"/>
        </w:rPr>
        <w:t xml:space="preserve">. Workshop Human Resource Management in Occupational Health Services. </w:t>
      </w:r>
      <w:smartTag w:uri="urn:schemas-microsoft-com:office:smarttags" w:element="place">
        <w:smartTag w:uri="urn:schemas-microsoft-com:office:smarttags" w:element="City">
          <w:r w:rsidRPr="00A50542">
            <w:rPr>
              <w:rFonts w:ascii="Times New Roman" w:hAnsi="Times New Roman"/>
              <w:noProof/>
              <w:color w:val="000000"/>
            </w:rPr>
            <w:t>Ghent</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Belgium</w:t>
          </w:r>
        </w:smartTag>
      </w:smartTag>
      <w:r w:rsidRPr="00A50542">
        <w:rPr>
          <w:rFonts w:ascii="Times New Roman" w:hAnsi="Times New Roman"/>
          <w:noProof/>
          <w:color w:val="000000"/>
        </w:rPr>
        <w:t xml:space="preserve"> 6-8 November 2003. Book of Abstracts 2003:1/1.</w:t>
      </w:r>
    </w:p>
    <w:p w14:paraId="452BA5DE"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Pranjić N, </w:t>
      </w:r>
      <w:r w:rsidRPr="00A50542">
        <w:rPr>
          <w:rFonts w:ascii="Times New Roman" w:hAnsi="Times New Roman"/>
          <w:b/>
          <w:noProof/>
          <w:color w:val="000000"/>
        </w:rPr>
        <w:t>Bulat</w:t>
      </w:r>
      <w:r w:rsidRPr="00A50542">
        <w:rPr>
          <w:rFonts w:ascii="Times New Roman" w:hAnsi="Times New Roman"/>
          <w:noProof/>
          <w:color w:val="000000"/>
        </w:rPr>
        <w:t xml:space="preserve"> P, Salihović H, Silica and lung cancer mortality ratio among Banovići coal mine. 28th International Conference on Occupational Health. </w:t>
      </w:r>
      <w:smartTag w:uri="urn:schemas-microsoft-com:office:smarttags" w:element="place">
        <w:smartTag w:uri="urn:schemas-microsoft-com:office:smarttags" w:element="City">
          <w:r w:rsidRPr="00A50542">
            <w:rPr>
              <w:rFonts w:ascii="Times New Roman" w:hAnsi="Times New Roman"/>
              <w:noProof/>
              <w:color w:val="000000"/>
            </w:rPr>
            <w:t>Milan</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June 11-16 2006. Book of abtracts 2006:88.</w:t>
      </w:r>
    </w:p>
    <w:p w14:paraId="3687219F"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Occupational health and safety in agriculture in  SEE. 28th International Conference on Occupational Health. </w:t>
      </w:r>
      <w:smartTag w:uri="urn:schemas-microsoft-com:office:smarttags" w:element="place">
        <w:smartTag w:uri="urn:schemas-microsoft-com:office:smarttags" w:element="City">
          <w:r w:rsidRPr="00A50542">
            <w:rPr>
              <w:rFonts w:ascii="Times New Roman" w:hAnsi="Times New Roman"/>
              <w:noProof/>
              <w:color w:val="000000"/>
            </w:rPr>
            <w:t>Milan</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xml:space="preserve">, June 11-16 2006. Book of abtracts 2006:442. </w:t>
      </w:r>
    </w:p>
    <w:p w14:paraId="7921A0C8"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Health surveilance programs of South East Europe agriculture workers occupationaly exposed to pesticides. 28th International Conference on Occupational Health. </w:t>
      </w:r>
      <w:smartTag w:uri="urn:schemas-microsoft-com:office:smarttags" w:element="place">
        <w:smartTag w:uri="urn:schemas-microsoft-com:office:smarttags" w:element="City">
          <w:r w:rsidRPr="00A50542">
            <w:rPr>
              <w:rFonts w:ascii="Times New Roman" w:hAnsi="Times New Roman"/>
              <w:noProof/>
              <w:color w:val="000000"/>
            </w:rPr>
            <w:t>Milan</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June 11-16 2006. Book of abtracts 2006:463.</w:t>
      </w:r>
    </w:p>
    <w:p w14:paraId="1A221890"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Implications of Serbian New Health and Safety Act on Health of Agriculture Workers. The 16th International Congress of Agricultural Medicine &amp; Rural Health. Building New Tools For Health Promotion In Rural Areas. </w:t>
      </w:r>
      <w:smartTag w:uri="urn:schemas-microsoft-com:office:smarttags" w:element="place">
        <w:smartTag w:uri="urn:schemas-microsoft-com:office:smarttags" w:element="City">
          <w:r w:rsidRPr="00A50542">
            <w:rPr>
              <w:rFonts w:ascii="Times New Roman" w:hAnsi="Times New Roman"/>
              <w:noProof/>
              <w:color w:val="000000"/>
            </w:rPr>
            <w:t>Lodi</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June 18-21 Book of Abstracts 2006: 81.</w:t>
      </w:r>
    </w:p>
    <w:p w14:paraId="29150230"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Colosio C. Pesticide risk evaluation and management in the field: The experience in southern European countries. 45th Congress of the European Societies of Toxicology. Rhodes, Greece, Ocrober  05-08. 2008. Toxicology letters 2008:180;S22.</w:t>
      </w:r>
    </w:p>
    <w:p w14:paraId="2601B5EB"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Bogdanovic M, </w:t>
      </w:r>
      <w:r w:rsidRPr="00A50542">
        <w:rPr>
          <w:rFonts w:ascii="Times New Roman" w:hAnsi="Times New Roman"/>
          <w:b/>
          <w:noProof/>
          <w:color w:val="000000"/>
        </w:rPr>
        <w:t>Bulat P</w:t>
      </w:r>
      <w:r w:rsidRPr="00A50542">
        <w:rPr>
          <w:rFonts w:ascii="Times New Roman" w:hAnsi="Times New Roman"/>
          <w:noProof/>
          <w:color w:val="000000"/>
        </w:rPr>
        <w:t>, Dunjic R. Evaluation of C-reactive protein in workers occupationaly exposed to antibiotics 45th Congress of the European Societies of Toxicology. Rhodes, Greece, Ocrober  05-08. 2008. Toxicology letters 2008:180;S78.</w:t>
      </w:r>
    </w:p>
    <w:p w14:paraId="2AACC0FA"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Bulat ZP, Djokic M, Djukic-Cosic D, </w:t>
      </w:r>
      <w:r w:rsidRPr="00A50542">
        <w:rPr>
          <w:rFonts w:ascii="Times New Roman" w:hAnsi="Times New Roman"/>
          <w:b/>
          <w:noProof/>
          <w:color w:val="000000"/>
        </w:rPr>
        <w:t>Bulat P</w:t>
      </w:r>
      <w:r w:rsidRPr="00A50542">
        <w:rPr>
          <w:rFonts w:ascii="Times New Roman" w:hAnsi="Times New Roman"/>
          <w:noProof/>
          <w:color w:val="000000"/>
        </w:rPr>
        <w:t>, Matović V. Correlation between cadmium and bioelements (magnesium, zinc and cooper) contents in urine of workers occupationally exposed to admium .45th Congress of the European Societies of Toxicology. Rhodes, Greece, Ocrober  05-08. 2008. Toxicology letters 2008:180;S144.</w:t>
      </w:r>
    </w:p>
    <w:p w14:paraId="40741109" w14:textId="77777777"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lastRenderedPageBreak/>
        <w:t xml:space="preserve">Brajovic Z, Sustran B, Bogdanovic M, Čabarkapa M, Jokić  V, Šuštran V, </w:t>
      </w:r>
      <w:r w:rsidRPr="00A50542">
        <w:rPr>
          <w:rFonts w:ascii="Times New Roman" w:hAnsi="Times New Roman"/>
          <w:b/>
          <w:noProof/>
          <w:color w:val="000000"/>
        </w:rPr>
        <w:t>Bulat P</w:t>
      </w:r>
      <w:r w:rsidRPr="00A50542">
        <w:rPr>
          <w:rFonts w:ascii="Times New Roman" w:hAnsi="Times New Roman"/>
          <w:noProof/>
          <w:color w:val="000000"/>
        </w:rPr>
        <w:t>. Nerve conduction velocities in lead exposure workers. 45th Congress of the European Societies of Toxicology. Rhodes, Greece, Ocrober  05-08. 2008. Toxicology letters 2008:180;S231.</w:t>
      </w:r>
    </w:p>
    <w:p w14:paraId="3FBE546C" w14:textId="77777777" w:rsidR="00F725C3" w:rsidRDefault="00F725C3" w:rsidP="00F725C3">
      <w:pPr>
        <w:pStyle w:val="Normal-Year"/>
        <w:ind w:left="0"/>
        <w:rPr>
          <w:rFonts w:ascii="Times New Roman" w:hAnsi="Times New Roman"/>
          <w:i w:val="0"/>
        </w:rPr>
      </w:pPr>
    </w:p>
    <w:p w14:paraId="03B97806" w14:textId="77777777" w:rsidR="00F725C3" w:rsidRDefault="00DF5807" w:rsidP="00F725C3">
      <w:pPr>
        <w:keepNext/>
        <w:suppressAutoHyphens/>
        <w:rPr>
          <w:rFonts w:ascii="Times New Roman" w:hAnsi="Times New Roman"/>
          <w:b/>
          <w:noProof/>
          <w:spacing w:val="-3"/>
          <w:sz w:val="28"/>
        </w:rPr>
      </w:pPr>
      <w:r>
        <w:rPr>
          <w:rFonts w:ascii="Times New Roman" w:hAnsi="Times New Roman"/>
          <w:b/>
          <w:noProof/>
          <w:sz w:val="28"/>
          <w:szCs w:val="28"/>
          <w:lang w:val="sr-Cyrl-RS"/>
        </w:rPr>
        <w:t xml:space="preserve">Публикације у зборницима сажетака </w:t>
      </w:r>
      <w:r w:rsidRPr="00DF5807">
        <w:rPr>
          <w:rFonts w:ascii="Times New Roman" w:hAnsi="Times New Roman"/>
          <w:b/>
          <w:noProof/>
          <w:sz w:val="28"/>
          <w:szCs w:val="28"/>
          <w:lang w:val="sr-Cyrl-RS"/>
        </w:rPr>
        <w:t>домаћих</w:t>
      </w:r>
      <w:r>
        <w:rPr>
          <w:rFonts w:ascii="Times New Roman" w:hAnsi="Times New Roman"/>
          <w:b/>
          <w:noProof/>
          <w:sz w:val="28"/>
          <w:szCs w:val="28"/>
          <w:lang w:val="sr-Cyrl-RS"/>
        </w:rPr>
        <w:t xml:space="preserve"> скупова</w:t>
      </w:r>
    </w:p>
    <w:p w14:paraId="7D3E27E9"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Trajković M, Krstić R, Vidaković A,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Pneumofibroze i funkcija pluća u radnika izloženih bakarnoj prašini. U: VIII Jugoslovenski kongres medicine rada Beograd 1992:74-5.</w:t>
      </w:r>
    </w:p>
    <w:p w14:paraId="548E1C84"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Bogdanović M, Vidaković A, Đujić I. Uticaj olova na aktivnost glutation peroksidaze u eritrocitima.  U: VIII Jugoslovenski kongres medicine rada Beograd 1992:87-8.</w:t>
      </w:r>
    </w:p>
    <w:p w14:paraId="6AE8CBFE"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Bogdanović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Stanišić B. Vrednosti  serumskih proteina kod radnika eksponovanih živi. U: VIII Jugoslovenski kongres medicine rada Beograd 1992:88-9.</w:t>
      </w:r>
    </w:p>
    <w:p w14:paraId="7FE6B985"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Bogdanović M, Barregard L, Poštić-Grujin A, Varga A. Primena novih metoda u detekciji nefrotoksičnih efekata žive. U: VIII Jugoslovenski kongres medicine rada Beograd 1992:90-1</w:t>
      </w:r>
    </w:p>
    <w:p w14:paraId="51681309"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Bogdanović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Nastić Mirić V, Obradović V. Značaj odredjivanja žučnih kiselina u serumu radnika izloženih olovu. U: VIII Jugoslovenski kongres medicine rada Beograd 1992:91-2.</w:t>
      </w:r>
    </w:p>
    <w:p w14:paraId="20AF1384"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Bogdanović M, Kalić-Filipović D, Varagić M, Mrđa B. Značaj odredjivanja tiodiglikolne kiseline u urinu radnika izloženih vinil hlorid monomeru. U: VIII Jugoslovenski kongres medicine rada Beograd 1992:96-7.</w:t>
      </w:r>
    </w:p>
    <w:p w14:paraId="778C8139"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Popara D, Govedarica V, Pavlović M, Bogićević V,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Plućna ventilacija u radnica eksponovanih pamuku. U: VIII Jugoslovenski kongres medicine rada Beograd 1992:165.</w:t>
      </w:r>
    </w:p>
    <w:p w14:paraId="6446527A"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Spahić G, Bogdanović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Milosavljević P. Morfološke promene u bubrezima pacova trovanih živom. U: VIII Jugoslovenski kongres medicine rada Beograd 1992:225-6.</w:t>
      </w:r>
    </w:p>
    <w:p w14:paraId="78D70C60"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Bogdanović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Boričić S, Spahić G. Ultrastrukturne promene hepatocita kod pacova trovanih živom. U: VIII Jugoslovenski kongres medicine rada Beograd 1992:226-7.</w:t>
      </w:r>
    </w:p>
    <w:p w14:paraId="6D02BAF4"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Kalić-Filipović D, Vidaković A: Koncentracije selena kod radnika profesionalno izloženih olovu. U:Conference on selenium, Serbian academy of sciences and arts. Belgrade 1993:13.</w:t>
      </w:r>
    </w:p>
    <w:p w14:paraId="1CCB1B0E"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Potkonjak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Malondialdehid kao marker oksidativnog stresa kod radnika profesionalno izloženih aluminijumu. U II simpozijum Hemija i zaštita životne sredine Vrnjačka Banja 1993:285-6.</w:t>
      </w:r>
    </w:p>
    <w:p w14:paraId="36D997AB"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Potkonjak B, Vidaković A. Koncentracije redukovanog i oksidovanog glutationa u eritrocitima radnika profesionalno izloženih aluminijumu. U II simpozijum Hemija i zaštita životne sredine Vrnjačka Banja 1993:287-8.</w:t>
      </w:r>
    </w:p>
    <w:p w14:paraId="549C3BB5"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Potkonjak B, Kalić-Filipović D. Koncentracije redukovanog i oksidovanog glutationa u eritrocitima radnika profesionalno izloženih organskim rastvaračima. U II simpozijum Hemija i zaštita životne sredine Vrnjačka Banja 1993:341-2.</w:t>
      </w:r>
    </w:p>
    <w:p w14:paraId="08AB7EA0"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Potkonjak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Organski rastvarači i malondialdehid kao marker oksidativnog stresa. U II simpozijum Hemija i zaštita životne sredine Vrnjačka Banja 1993:343-4.</w:t>
      </w:r>
    </w:p>
    <w:p w14:paraId="36257ADF"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Đujić I, Potkonjak B, Radošević P,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Koncentracije esencijalnih elemenata kod radnika profesionalno izloženih aluminijumu. U: Naučni skup o toksikologiji Aluminijuma Podgorica 1993:8.</w:t>
      </w:r>
    </w:p>
    <w:p w14:paraId="56E78012"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Potkonjak B, Đujić I,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Profesionalno izlaganje aluminijumu i peroksidacija lipida U: Naučni skup o toksikologiji Aluminijuma Podgorica 1993:10.</w:t>
      </w:r>
    </w:p>
    <w:p w14:paraId="0A292230"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Potkonjak B, Đujić I, Vidaković P. Metabolizam glutationa u eritrocitima radnika profesionalno izloženih aluminijumu. U: Naučni skup o toksikologiji Aluminijuma Podgorica 1993:11.</w:t>
      </w:r>
    </w:p>
    <w:p w14:paraId="67113146"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lastRenderedPageBreak/>
        <w:t>Bulat</w:t>
      </w:r>
      <w:r w:rsidRPr="00A50542">
        <w:rPr>
          <w:rFonts w:ascii="Times New Roman" w:hAnsi="Times New Roman"/>
          <w:noProof/>
          <w:color w:val="000000"/>
          <w:szCs w:val="24"/>
        </w:rPr>
        <w:t xml:space="preserve"> P, Potkonjak B, Đujić I, Bogdanović M, Vidaković P. Aktivnost enzima G6PDH u eritrocitima radnika profesionalno izloženih aluminijumu. U: Naučni skup o toksikologiji Aluminijuma Podgorica 1993:12.</w:t>
      </w:r>
    </w:p>
    <w:p w14:paraId="199C4038"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Poštić-Grujin A, Stanišić B, Vidaković P. Stanje funkcije bubrega kod radnika profesionalno izloženih aluminijumu. U: Naučni skup o toksikologiji Aluminijuma Podgorica 1993:17.</w:t>
      </w:r>
    </w:p>
    <w:p w14:paraId="1A586C81"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Brinić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Promene u laboratorijiskim parametrima radnika profesionalno izloženih aluminijumu tokom terapije u rehabilitacionom centru "Vrmac". U: Naučni skup o toksikologiji Aluminijuma Podgorica 1993:33.</w:t>
      </w:r>
    </w:p>
    <w:p w14:paraId="4D474144"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Mitić V, Popović R, Banićević R,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Bekovac B, Brinić B. Uticaj vitaminske terapije i deferoksamina na brzinu provođenja kroz periferne nerve radnika sa polineuropatijom profesionalno izloženih aluminijumu. U: Naučni skup o toksikologiji Aluminijuma Podgorica 1993:36.</w:t>
      </w:r>
    </w:p>
    <w:p w14:paraId="419FB494"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Poštić-Grujin A, Simić T, Oka J, Vidaković P. Funkcionalno ispitivanje bubrega, koncentracije glutationa i enzima koji učestvuju u metabolizmu glutationa u tkivu bubrega pacova hronično trovanih aluminijumom. U: Naučni skup o toksikologiji Aluminijuma Podgorica 1993:42.</w:t>
      </w:r>
    </w:p>
    <w:p w14:paraId="26DF7AAB"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Basta-Jovanović G,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Jovanović Ž, Sinđić M, Dodić S. Patohistološke promene u tkivu bubrega pacova hronično eksponiranih aluminijumu. U: Naučni skup o toksikologiji Aluminijuma Podgorica 1993:43.</w:t>
      </w:r>
    </w:p>
    <w:p w14:paraId="6671B0FC"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Peruničić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Ćeranić H, Varagić M, Nešić V. Korelacija ambijentalnog i biološkog monitoringa pri profesijskoj ekspoziciji olovu. Arch Toxicol Kinet Xenobiot Metab, Proceedings of the 6th Congress of Toxicologists of Yugoslavia Tara 1994;2:300.(Abstract)</w:t>
      </w:r>
    </w:p>
    <w:p w14:paraId="329F9C99"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Potkonjak B, Đujić I. Uticaj profesionalne ekspozicije olovu na aktivnost glukoza</w:t>
      </w:r>
      <w:r w:rsidRPr="00A50542">
        <w:rPr>
          <w:rFonts w:ascii="Times New Roman" w:hAnsi="Times New Roman"/>
          <w:noProof/>
          <w:color w:val="000000"/>
          <w:szCs w:val="24"/>
        </w:rPr>
        <w:noBreakHyphen/>
        <w:t>6</w:t>
      </w:r>
      <w:r w:rsidRPr="00A50542">
        <w:rPr>
          <w:rFonts w:ascii="Times New Roman" w:hAnsi="Times New Roman"/>
          <w:noProof/>
          <w:color w:val="000000"/>
          <w:szCs w:val="24"/>
        </w:rPr>
        <w:noBreakHyphen/>
        <w:t>fosfat</w:t>
      </w:r>
      <w:r w:rsidRPr="00A50542">
        <w:rPr>
          <w:rFonts w:ascii="Times New Roman" w:hAnsi="Times New Roman"/>
          <w:noProof/>
          <w:color w:val="000000"/>
          <w:szCs w:val="24"/>
        </w:rPr>
        <w:noBreakHyphen/>
        <w:t>dehidrogenaze i glutation reduktaze u eritrocitima. Arch Toxicol Kinet Xenobiot Metab 1994;2:302.(Abstract)</w:t>
      </w:r>
    </w:p>
    <w:p w14:paraId="30476663"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Marinković J,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Maksimović R, Kocev N. Mogućnosti multivarijantnih statističkih modela u profesionalnoj toksikologiji. Arch Toxicol Kinet Xenobiot Metab, Proceedings of the 6th Congress of Toxicologists of Yugoslavia Tara 1994;2:306.(Abstract)</w:t>
      </w:r>
    </w:p>
    <w:p w14:paraId="3E2F9E69"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Potkonjak B, Đujić I. Uticaj profesionalne ekspozicije živi na aktivnosti antioksidantnih enzima u eritrocitima. Arch Toxicol Kinet Xenobiot Metab, Proceedings of the 6th Congress of Toxicologists of Yugoslavia Tara 1994;2:320.(Abstract)</w:t>
      </w:r>
    </w:p>
    <w:p w14:paraId="43DCEFB2"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Potkonjak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Peroksidacija lipida indukovana štetnim agensima. Arch Toxicol Kinet Xenobiot Metab, Proceedings of the 6th Congress of Toxicologists of Yugoslavia Tara 1994;2:334.(Abstract)</w:t>
      </w:r>
    </w:p>
    <w:p w14:paraId="0DE4596E"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Đujić I, Potkonjak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Promene u koncentraciji tragova elemenata indukovane štetnim agensima. Arch Toxicol Kinet Xenobiot Metab, Proceedings of the 6th Congress of Toxicologists of Yugoslavia Tara 1994;2:346.(Abstract)</w:t>
      </w:r>
    </w:p>
    <w:p w14:paraId="0C479BAB"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Vešović D. Mogućnosti preventivne primene antioksidansne terapije kod radnika profesionalno izloženih živi. XIII Kongres lekara Srbije-Vrnjačka Banja, 26-30. Maj 1996. Zbornik sažetaka 1996:389.</w:t>
      </w:r>
    </w:p>
    <w:p w14:paraId="322BA645"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Milanović Čabarkapa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Marić B. Prikaz testiranja validnosti dve različite metode istraživanja koncentracije olova u urinu kod radnika hronično izloženih neorganskom olovu. IX Kongres medicine rada Jugoslavije-Niš 6-8 oktobar 1997, Niš 1997:190-1.</w:t>
      </w:r>
    </w:p>
    <w:p w14:paraId="4F9672EB"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Radonjić B, Đarmati D, Milanović Čabarkapa M, Mrđa M, Bogdanović M. Ispitivanje povezanosti koncentracije hroma u urinu sa intezitetom profesionalne ekspozicije. IX Kongres medicine rada Jugoslavije-Niš 6-8 oktobar 1997, Niš 1997:194-6.</w:t>
      </w:r>
    </w:p>
    <w:p w14:paraId="59C370A5"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Potkonjak B, Đujić I, Bogdanović M, Vidaković A. Koncentracije selena kod radnika profesionalno izloženih aluminijumu. IX Kongres medicine rada Jugoslavije-Niš 6-8 oktobar 1997, Niš 1997:235-6.</w:t>
      </w:r>
    </w:p>
    <w:p w14:paraId="39C54A86"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lastRenderedPageBreak/>
        <w:t xml:space="preserve">Mrđa B, Miladinović S, Jovičić D, Milačić S,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Učestalost hromozomskih aberacija kod radnika profesionalno izloženih tetraetilolovu. IX Kongres medicine rada Jugoslavije-Niš 6-8 oktobar 1997, Niš 1997:241-2.</w:t>
      </w:r>
    </w:p>
    <w:p w14:paraId="60C8D5B0"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Ocena radne sposobnosti kod pacijenata sa arterijskom hipertenzijom pregledanih tokom 1996. godine. IX Kongres medicine rada Jugoslavije-Niš 6-8 oktobar 1997, Niš 1997:302-3.</w:t>
      </w:r>
    </w:p>
    <w:p w14:paraId="13BAA711"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Milačić S,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Značaj određivanja serumskih i ćelijskih enzima u poremećaju oksidoredukcionih procesa pod uticajem radioaktivne emisije. IX Kongres medicine rada Jugoslavije-Niš 6-8 oktobar 1997, Niš 1997:354-5.</w:t>
      </w:r>
    </w:p>
    <w:p w14:paraId="7AA800C1"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Đarmati D, Vidaković A,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Stupar P, Milović A. The effect of mercury on manganese and chromium metabolism during professional exposure. Proceedings of the VIIth Congress of the Toxicologists of Yugoslavia; 21-24 septembar 1998; Herceg Novi. Arch Toxicol Kinet Metab 1998;6(3):539-540.</w:t>
      </w:r>
    </w:p>
    <w:p w14:paraId="1A31D431"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Marković S, Stojanović J, Milanović-Čabarkapa M, Mrđa M, Radonjić B, Tasić Ž. Activity of glutathione peroxidase and superoxidase dismutase in erythrocytes of workers occupationally exposed to elemental mercury. Proceedings of the VIIth Congress of the Toxicologists of Yugoslavia; 21-24 septembar 1998; Herceg Novi. Arch Toxicol Kinet Metab 1998;6(3):557-558.</w:t>
      </w:r>
    </w:p>
    <w:p w14:paraId="04A61AD2"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Miladinović S, Mrđa B, Perišić Lj,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Lung functions in the workers employed at loading and unloading of oil products. Proceedings of the VIIth Congress of the Toxicologists of Yugoslavia; 21-24 septembar 1998; Herceg Novi. Arch Toxicol Kinet Metab 1998;6(3):579-580.</w:t>
      </w:r>
    </w:p>
    <w:p w14:paraId="735F948C"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Milosavljević Z, Radonjić B, Stefanović D,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Influence of application of modern protection measures on intensity of professional exposure to mercury in chlorine production. Proceedings of the VIIth Congress of the Toxicologists of Yugoslavia; 21-24 septembar 1998; Herceg Novi. Arch Toxicol Kinet Metab 1998;6(3):551-552.</w:t>
      </w:r>
    </w:p>
    <w:p w14:paraId="34D2A9C8"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B, Miladinović S, Perišić Lj,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Mrđa M. Hematological status in workers professionally exposed to oil and oil products. Proceedings of the VIIth Congress of the Toxicologists of Yugoslavia; 21-24 septembar 1998; Herceg Novi. Arch Toxicol Kinet Metab 1998;6(3):591-592.</w:t>
      </w:r>
    </w:p>
    <w:p w14:paraId="10C83F4B"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M, Vasiljević Z,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Mitrović K. Investigation of peripheral circulation in workers occupationally exposed to carbon disulphide. Proceedings of the VIIth Congress of the Toxicologists of Yugoslavia; 21-24 septembar 1998; Herceg Novi. Arch Toxicol Kinet Metab 1998;6(3):581-582.</w:t>
      </w:r>
    </w:p>
    <w:p w14:paraId="6D30C75B"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Paunović E,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Vučinić V. Neurotoxicological questionnaire as an indicator of subjective disturbances in long professional exposure to dimethylphenol phosphate. Proceedings of the VIIth Congress of the Toxicologists of Yugoslavia; 21-24 septembar 1998; Herceg Novi. Arch Toxicol Kinet Metab 1998;6(3):603-604.</w:t>
      </w:r>
    </w:p>
    <w:p w14:paraId="035CE739"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Peruničić B, Milanović-Čabarkapa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Nešić V, Tasić Ž. The relationship of lead exposure and lead effect biomarkers before and after chelation therapy. Proceedings of the VIIth Congress of the Toxicologists of Yugoslavia; 21-24 septembar 1998; Herceg Novi. Arch Toxicol Kinet Metab 1998;6(3):549-550.</w:t>
      </w:r>
    </w:p>
    <w:p w14:paraId="1E1F1E3F"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Torbica N. Primena molekularne biologije u profesionalnoj toksikologiji teških metala. Knjiga sažetaka XXVII simpozijuma Stremljenja i novine u medicini; 7-11 decembar 1998; Beograd 1998:107-108.</w:t>
      </w:r>
    </w:p>
    <w:p w14:paraId="2AD814A1"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Vuković-Pal M, Peruničić B, Serafimovski-Varagić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Nešić V, Uzelac V. Korelacija ambijentalnog i biološkog monitoringa. Knjiga sažetaka XXVII simpozijuma Stremljenja i novine u medicini; 7-11 decembar 1998; Beograd 1998:105-106.</w:t>
      </w:r>
    </w:p>
    <w:p w14:paraId="3E9C31BD"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lastRenderedPageBreak/>
        <w:t xml:space="preserve">Peruničić B, Milanović-Čabarkapa M, Mrđa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Biološki monitoring teških metala u kliničkoj praksi. Knjiga sažetaka XXVII simpozijuma Stremljenja i novine u medicini; 7-11 decembar 1998; Beograd 1998:111-112. </w:t>
      </w:r>
    </w:p>
    <w:p w14:paraId="092D03EB"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Milanović-Čabarkapa M, Mrđa M, Tasić Ž. Učestalost arterijske hipertenzije kod radnika profesionalno izloženih olovu. Zbornik rezimea "Bolesti u vezi s radom", 7-9 oktobar 1999; Aranđelovac 1999:57.</w:t>
      </w:r>
    </w:p>
    <w:p w14:paraId="1EFC0333"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Rezultati neurotoksikološkog ispitivanja radnika angažovanih u gašenjima požara izazvanih vazdušnim napadima na rafineriju nafte. Zbornik rezimea "Bolesti u vezi s radom", 7-9 oktobar 1999; Aranđelovac 1999:139.</w:t>
      </w:r>
    </w:p>
    <w:p w14:paraId="4513712D"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Jovičić D, Vidaković A. Zdravstvene posledice izlaganja halogenim derivatima ugljovodonika u životnoj sredini. Knjiga sažetaka XXVIII simpozijuma Stremljenja i novine u medicini; 6-10 decembar 1999; Beograd 1999:82-3. </w:t>
      </w:r>
    </w:p>
    <w:p w14:paraId="15E9A74A"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Paunović E,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Vidaković A. Zdravstvene posledice izloženosti sprovodnim vlaknima kod radnika elektroprivrede Srbije. Knjiga sažetaka XXVIII simpozijuma Stremljenja i novine u medicini; 6-10 decembar 1999; Beograd 1999:89-90. </w:t>
      </w:r>
    </w:p>
    <w:p w14:paraId="3FC3707D"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Peruničić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Pojava novih profesionalnih bolesti u novim tehnologijama. Knjiga sažetaka XXIX simpozijuma Stremljenja i novine u medicini; 4-8 decembar 2000; Beograd 2000:53-4.</w:t>
      </w:r>
    </w:p>
    <w:p w14:paraId="47BF4480"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Potkonjak B, Vidaković A. Aktivnost superoksiddizmutaze i katalaze kod radnika profesionalno izloženih aluminijumu. Deseti kongres medicine rada Jugoslavije, Vrnjačka Banja, 30.05-01.06.2001. Revija rada 2001:142-143.</w:t>
      </w:r>
    </w:p>
    <w:p w14:paraId="0FB3BB38"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Stanković T, Govedarica V,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Vešović D. Angažovanost službi medicine rada u preventivnoj I kurativnoj delatnosti u Srbiji u periodu 1978-1998. Deseti kongres medicine rada Jugoslavije, Vrnjačka Banja, 30.05-01.06.2001. Revija rada 2001:324-325.</w:t>
      </w:r>
    </w:p>
    <w:p w14:paraId="7D220937"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Milanović-Čabarkapa M, Mrđa M, Peruničić B. Ekspozicija toksičnim materijama u maloj privredi. XXX Simpozijum "Stremljenja i novine u medicini" Beograd 3-7 decembar 2001; Medicinska istraživanja 2001; 35:27-8</w:t>
      </w:r>
    </w:p>
    <w:p w14:paraId="1DC873D3"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Savić O, Kovačević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Kataranovski M, Kataranovski D. Complement activation in patients after exposure to  polychlorinated biphenyls (PCB)-Pilot study.  Proceedings of the 8th Yugoslav Congress of Toxicology; 2-4 October 2002; Tara. Arch Toxicol Kinet Metab 2002;10(1-2):178-9.</w:t>
      </w:r>
    </w:p>
    <w:p w14:paraId="2E102E69"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Milosavljević Z, Blagojević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Concentrations of T3, and T4 and TSH found within workers occupationally to pesticides. Proceedings of the 8th Yugoslav Congress of Toxicology; October 2002; Tara. Arch Toxicol Kinet Metab 2002;10(1-2):174-5.</w:t>
      </w:r>
    </w:p>
    <w:p w14:paraId="3DD133EF"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Antić R, Dedić G,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Baljak D. Euroquest application on the workers chronicly exposed to organic solvents. Proceedings of the 8th Yugoslav Congress of Toxicology; 2-4 October 2002; Tara. Arch Toxicol Kinet Metab 2002;10(1-2):156-7.</w:t>
      </w:r>
    </w:p>
    <w:p w14:paraId="1DC21DBC"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Rajačić I, Jovičić D, Milačić S, Kovačević R,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Mrđa B. The frequency of micronuclei in workers employed in petroleum industry. Proceedings of the 8th Yugoslav Congress of Toxicology; 2-4 October 2002; Tara. Arch Toxicol Kinet Metab 2002;10(1-2):147-8.</w:t>
      </w:r>
    </w:p>
    <w:p w14:paraId="3AFB7AD5"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Jovičić D, Rajačić I, Milačić S, Kovačević R,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Pavlović M, Mrđa B. The frequency of chromosome aberrations of peripheral blood lymphocytes in workers employed in petroleum industry. Proceedings of the 8th Yugoslav Congress of Toxicology; 2-4 October 2002; Tara. Arch Toxicol Kinet Metab 2002;10(1-2):146-7.</w:t>
      </w:r>
    </w:p>
    <w:p w14:paraId="5CA4066F"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M, Milanović Čabarkapa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Dynamism of Pb elimination during chelate therapy. Proceedings of the 8th Yugoslav Congress of Toxicology; 2-4 October 2002; Tara. Arch Toxicol Kinet Metab 2002;10(1-2):129-30.</w:t>
      </w:r>
    </w:p>
    <w:p w14:paraId="1B97ADFD"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Kovačević R, Milačić S, </w:t>
      </w:r>
      <w:r w:rsidRPr="00A50542">
        <w:rPr>
          <w:rFonts w:ascii="Times New Roman" w:hAnsi="Times New Roman"/>
          <w:b/>
          <w:noProof/>
          <w:color w:val="000000"/>
          <w:szCs w:val="24"/>
        </w:rPr>
        <w:t>Bulat P</w:t>
      </w:r>
      <w:r w:rsidRPr="00A50542">
        <w:rPr>
          <w:rFonts w:ascii="Times New Roman" w:hAnsi="Times New Roman"/>
          <w:noProof/>
          <w:color w:val="000000"/>
          <w:szCs w:val="24"/>
        </w:rPr>
        <w:t>. Uranijum - karakteristike, dejstva i posledice na zdravlje ljudi. Medicinska istraživanja 2002;36( 4): 73.</w:t>
      </w:r>
    </w:p>
    <w:p w14:paraId="24FA7856"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lastRenderedPageBreak/>
        <w:t>Bulat</w:t>
      </w:r>
      <w:r w:rsidRPr="00A50542">
        <w:rPr>
          <w:rFonts w:ascii="Times New Roman" w:hAnsi="Times New Roman"/>
          <w:noProof/>
          <w:color w:val="000000"/>
          <w:szCs w:val="24"/>
        </w:rPr>
        <w:t xml:space="preserve"> P. Budućnost medicine rada u Srbiji i Crnoj Gori. Pneumokonioze i druge respiratorne bolesti u vezi s radom; 3-4 Oktobar 2003; Beograd; Serbia and Montenegro; Revija rada 2003:143-144.</w:t>
      </w:r>
    </w:p>
    <w:p w14:paraId="37E74246"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Ekspozicija olovu dece u Srbiji i Crnoj Gori. XIV Kongres medicinske biohemije I laboratorijske medicine. Soko Banja Jun 2004. Jugoslov Med Biohem. 2004;23(suppl 3):28.</w:t>
      </w:r>
    </w:p>
    <w:p w14:paraId="3DE658C3"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Profesionalna toksikologija u Srbiji i Crnoj Gori, First Macedonian Congress of Occupational Health with International Paticipation. Struga 17-19.06.2004 Book of Abstracts 2004:220-221.</w:t>
      </w:r>
    </w:p>
    <w:p w14:paraId="48E808CE" w14:textId="77777777"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szCs w:val="24"/>
        </w:rPr>
      </w:pPr>
      <w:r w:rsidRPr="00A50542">
        <w:rPr>
          <w:rFonts w:ascii="Times New Roman" w:hAnsi="Times New Roman"/>
          <w:noProof/>
          <w:color w:val="000000"/>
          <w:szCs w:val="24"/>
        </w:rPr>
        <w:t xml:space="preserve">Babić V,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Morbidite radnika GP Dušan Staničkov iz Sombora 1996-200. </w:t>
      </w:r>
      <w:r w:rsidRPr="00A50542">
        <w:rPr>
          <w:rFonts w:ascii="Times New Roman" w:hAnsi="Times New Roman"/>
          <w:noProof/>
          <w:color w:val="000000"/>
          <w:szCs w:val="24"/>
          <w:lang w:val="sv-SE"/>
        </w:rPr>
        <w:t>Zbornik radova sa I Kongresa medicine rada i zaštite na radu Srbije i Crne Gore sa međunarodnim učešćem. Kopaonik 21.-24. septembar 2005; Beograd: Svet rada 2005:2;542-543.</w:t>
      </w:r>
    </w:p>
    <w:p w14:paraId="08A6AA1F" w14:textId="77777777" w:rsidR="00F725C3" w:rsidRPr="00DF5807" w:rsidRDefault="00DF5807" w:rsidP="00F725C3">
      <w:pPr>
        <w:keepNext/>
        <w:suppressAutoHyphens/>
        <w:rPr>
          <w:rFonts w:ascii="Times New Roman" w:hAnsi="Times New Roman"/>
          <w:b/>
          <w:noProof/>
          <w:spacing w:val="-3"/>
          <w:sz w:val="28"/>
          <w:lang w:val="sr-Cyrl-RS"/>
        </w:rPr>
      </w:pPr>
      <w:r>
        <w:rPr>
          <w:rFonts w:ascii="Times New Roman" w:hAnsi="Times New Roman"/>
          <w:b/>
          <w:noProof/>
          <w:spacing w:val="-3"/>
          <w:sz w:val="28"/>
          <w:lang w:val="sr-Cyrl-RS"/>
        </w:rPr>
        <w:t>Чланци у уджбеницима</w:t>
      </w:r>
    </w:p>
    <w:p w14:paraId="7CD90E39"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Moguća profesionalna oštećenja zdravlja pri radu sa video terminalima. U: Kalić Filipović D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Medicina rada CIBIF Beograd 1992:167.</w:t>
      </w:r>
    </w:p>
    <w:p w14:paraId="2E038BEE"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Dejstvo elektromagnetnih polja na organizam. U: Kalić Filipović D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Medicina rada CIBIF Beograd 1992:166-167.</w:t>
      </w:r>
    </w:p>
    <w:p w14:paraId="591C009A"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Zoonoze. U: Kalić Filipović D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Medicina rada CIBIF Beograd 1992.</w:t>
      </w:r>
    </w:p>
    <w:p w14:paraId="224FF74D"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Bubrezi.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Jugoslavije,1996:145-151</w:t>
      </w:r>
    </w:p>
    <w:p w14:paraId="70CF1944"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Kadmijum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1997:704-709</w:t>
      </w:r>
    </w:p>
    <w:p w14:paraId="54092CCE"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Mangan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1997:714-719</w:t>
      </w:r>
    </w:p>
    <w:p w14:paraId="7F08B246"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Selen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1997:731-733</w:t>
      </w:r>
    </w:p>
    <w:p w14:paraId="0BAC26A9"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Živa.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1997:739-744</w:t>
      </w:r>
    </w:p>
    <w:p w14:paraId="6653E55A"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Nafta i naftni derivati.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1997:800-803</w:t>
      </w:r>
    </w:p>
    <w:p w14:paraId="3B92A43C"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Plastične mase.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1997:829-834</w:t>
      </w:r>
    </w:p>
    <w:p w14:paraId="03B352EA"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Bubrezi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1997:1048-1055</w:t>
      </w:r>
    </w:p>
    <w:p w14:paraId="11808891"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Ocenjivanje radne sposobnosti kod najčešćih oboljenja bubrega.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1997:1230-1232</w:t>
      </w:r>
    </w:p>
    <w:p w14:paraId="0B03E6F0"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Kadmijum.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1998:107-110.</w:t>
      </w:r>
    </w:p>
    <w:p w14:paraId="2FBF4ADF"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P.Mangan.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1998:110-113.</w:t>
      </w:r>
    </w:p>
    <w:p w14:paraId="58A82401"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Živa.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1998:120-124.</w:t>
      </w:r>
    </w:p>
    <w:p w14:paraId="457A0FC8"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Trovanje organskim rastvaračima.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1998:125-133.</w:t>
      </w:r>
    </w:p>
    <w:p w14:paraId="76BC4831"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Trovanje pesticidima.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1998:134-138.</w:t>
      </w:r>
    </w:p>
    <w:p w14:paraId="302A6627"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Profesionalne bolesti izazvane biološkim agensima. U: Vidaković A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1998:151-152.</w:t>
      </w:r>
    </w:p>
    <w:p w14:paraId="659DC4CD"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Pavlović M. Ocena radne sposobnosti kod najčešćih neuroloških oboljenja u Kostić V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Neurologija. Medicinski fakulte Beograd 2007:407-11.</w:t>
      </w:r>
    </w:p>
    <w:p w14:paraId="7093D61E" w14:textId="77777777"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lastRenderedPageBreak/>
        <w:t>Bulat</w:t>
      </w:r>
      <w:r w:rsidRPr="009F7F0E">
        <w:rPr>
          <w:rFonts w:ascii="Times New Roman" w:hAnsi="Times New Roman"/>
          <w:noProof/>
          <w:color w:val="000000"/>
        </w:rPr>
        <w:t xml:space="preserve"> P, Pavlović M. Ocena radne sposobnosti kod hirurških oboljenja U: Maksimović Ž </w:t>
      </w:r>
      <w:smartTag w:uri="urn:schemas-microsoft-com:office:smarttags" w:element="place">
        <w:smartTag w:uri="urn:schemas-microsoft-com:office:smarttags" w:element="City">
          <w:r w:rsidRPr="009F7F0E">
            <w:rPr>
              <w:rFonts w:ascii="Times New Roman" w:hAnsi="Times New Roman"/>
              <w:noProof/>
              <w:color w:val="000000"/>
            </w:rPr>
            <w:t>ur</w:t>
          </w:r>
        </w:smartTag>
      </w:smartTag>
      <w:r w:rsidRPr="009F7F0E">
        <w:rPr>
          <w:rFonts w:ascii="Times New Roman" w:hAnsi="Times New Roman"/>
          <w:noProof/>
          <w:color w:val="000000"/>
        </w:rPr>
        <w:t>. Hirurgija u štampi</w:t>
      </w:r>
    </w:p>
    <w:p w14:paraId="728A4172" w14:textId="77777777" w:rsidR="00F725C3" w:rsidRPr="00A50542" w:rsidRDefault="00F725C3" w:rsidP="00F725C3">
      <w:pPr>
        <w:pStyle w:val="Normal-Year"/>
        <w:ind w:left="0"/>
        <w:rPr>
          <w:rFonts w:ascii="Times New Roman" w:hAnsi="Times New Roman"/>
          <w:i w:val="0"/>
          <w:szCs w:val="24"/>
        </w:rPr>
      </w:pPr>
    </w:p>
    <w:p w14:paraId="3CFD98B1" w14:textId="77777777" w:rsidR="00F725C3" w:rsidRPr="009F7F0E" w:rsidRDefault="00DF5807" w:rsidP="00F725C3">
      <w:pPr>
        <w:keepNext/>
        <w:suppressAutoHyphens/>
        <w:rPr>
          <w:rFonts w:ascii="Times New Roman" w:hAnsi="Times New Roman"/>
          <w:b/>
          <w:noProof/>
          <w:spacing w:val="-3"/>
          <w:sz w:val="28"/>
        </w:rPr>
      </w:pPr>
      <w:r>
        <w:rPr>
          <w:rFonts w:ascii="Times New Roman" w:hAnsi="Times New Roman"/>
          <w:b/>
          <w:noProof/>
          <w:spacing w:val="-3"/>
          <w:sz w:val="28"/>
          <w:lang w:val="sr-Cyrl-RS"/>
        </w:rPr>
        <w:t>Поглавља у монографијама</w:t>
      </w:r>
    </w:p>
    <w:p w14:paraId="67D795E4" w14:textId="77777777" w:rsidR="00F725C3" w:rsidRDefault="00F725C3" w:rsidP="00F725C3">
      <w:pPr>
        <w:pStyle w:val="Teloteksta"/>
        <w:numPr>
          <w:ilvl w:val="0"/>
          <w:numId w:val="9"/>
        </w:numPr>
        <w:ind w:left="357" w:hanging="357"/>
        <w:rPr>
          <w:noProof/>
        </w:rPr>
      </w:pPr>
      <w:r w:rsidRPr="00882D8E">
        <w:rPr>
          <w:b/>
          <w:noProof/>
        </w:rPr>
        <w:t>Bulat P</w:t>
      </w:r>
      <w:r>
        <w:rPr>
          <w:noProof/>
        </w:rPr>
        <w:t>, Varagić-Serafimovski M, Vuković-Pal M. Zdravstveni i ekološki problemi pri reciklaži olova iz olovnih akumulatora. Recikliranje otpadnog materijala iz sekundarnih sirovina u funkciji zaštite životne sredine. ITNMS Beograd 1995</w:t>
      </w:r>
    </w:p>
    <w:p w14:paraId="549E32A1" w14:textId="77777777" w:rsidR="00F725C3" w:rsidRPr="008645AA" w:rsidRDefault="00F725C3" w:rsidP="00F725C3">
      <w:pPr>
        <w:pStyle w:val="Teloteksta"/>
        <w:numPr>
          <w:ilvl w:val="0"/>
          <w:numId w:val="9"/>
        </w:numPr>
        <w:ind w:left="357" w:hanging="357"/>
        <w:rPr>
          <w:noProof/>
        </w:rPr>
      </w:pPr>
      <w:r w:rsidRPr="008645AA">
        <w:rPr>
          <w:b/>
          <w:noProof/>
        </w:rPr>
        <w:t xml:space="preserve">Bulat P, </w:t>
      </w:r>
      <w:r w:rsidRPr="008645AA">
        <w:rPr>
          <w:noProof/>
        </w:rPr>
        <w:t>Vidaković A. Ocena radne sposobnosti kod endokrinoloških oboljenja. U: Micić D ur. Klinička endokrinologija-odabrani slučajevi. ICN-Beograd 1997:185-9.</w:t>
      </w:r>
    </w:p>
    <w:p w14:paraId="54092C6B" w14:textId="77777777" w:rsidR="00F725C3" w:rsidRDefault="00F725C3" w:rsidP="00F725C3">
      <w:pPr>
        <w:pStyle w:val="Normal-Year"/>
        <w:ind w:left="0"/>
        <w:rPr>
          <w:rFonts w:ascii="Times New Roman" w:hAnsi="Times New Roman"/>
          <w:i w:val="0"/>
          <w:szCs w:val="24"/>
        </w:rPr>
      </w:pPr>
    </w:p>
    <w:p w14:paraId="7EF9EE37" w14:textId="77777777" w:rsidR="00F725C3" w:rsidRPr="00DF5807" w:rsidRDefault="00DF5807" w:rsidP="00F725C3">
      <w:pPr>
        <w:keepNext/>
        <w:suppressAutoHyphens/>
        <w:rPr>
          <w:rFonts w:ascii="Times New Roman" w:hAnsi="Times New Roman"/>
          <w:b/>
          <w:noProof/>
          <w:spacing w:val="-3"/>
          <w:sz w:val="28"/>
          <w:lang w:val="sr-Cyrl-RS"/>
        </w:rPr>
      </w:pPr>
      <w:r>
        <w:rPr>
          <w:rFonts w:ascii="Times New Roman" w:hAnsi="Times New Roman"/>
          <w:b/>
          <w:noProof/>
          <w:spacing w:val="-3"/>
          <w:sz w:val="28"/>
          <w:lang w:val="sr-Cyrl-RS"/>
        </w:rPr>
        <w:t>Поглавља у књигама</w:t>
      </w:r>
    </w:p>
    <w:p w14:paraId="5534C305" w14:textId="77777777" w:rsidR="00F725C3" w:rsidRPr="009F7F0E" w:rsidRDefault="00F725C3" w:rsidP="00F725C3">
      <w:pPr>
        <w:numPr>
          <w:ilvl w:val="0"/>
          <w:numId w:val="10"/>
        </w:numPr>
        <w:overflowPunct/>
        <w:autoSpaceDE/>
        <w:autoSpaceDN/>
        <w:adjustRightInd/>
        <w:spacing w:line="240" w:lineRule="auto"/>
        <w:ind w:left="0" w:firstLine="0"/>
        <w:textAlignment w:val="auto"/>
        <w:rPr>
          <w:rFonts w:ascii="Times New Roman" w:hAnsi="Times New Roman"/>
          <w:noProof/>
          <w:lang w:val="nl-NL"/>
        </w:rPr>
      </w:pPr>
      <w:r w:rsidRPr="009F7F0E">
        <w:rPr>
          <w:rFonts w:ascii="Times New Roman" w:hAnsi="Times New Roman"/>
          <w:b/>
          <w:noProof/>
          <w:color w:val="000000"/>
        </w:rPr>
        <w:t>Bulat</w:t>
      </w:r>
      <w:r w:rsidRPr="009F7F0E">
        <w:rPr>
          <w:rFonts w:ascii="Times New Roman" w:hAnsi="Times New Roman"/>
          <w:noProof/>
          <w:color w:val="000000"/>
        </w:rPr>
        <w:t xml:space="preserve"> P. Introduction to occupational health: history and principles of prevention. U: Health determinants in the scope of new public health Georgieva L, &amp; Burazeri G. eds. Hans Jacobs Publishing Company Lage (Germany) 2005:437-446.</w:t>
      </w:r>
    </w:p>
    <w:p w14:paraId="642A6736" w14:textId="77777777" w:rsidR="00F725C3" w:rsidRPr="009F7F0E" w:rsidRDefault="00F725C3" w:rsidP="00F725C3">
      <w:pPr>
        <w:numPr>
          <w:ilvl w:val="0"/>
          <w:numId w:val="10"/>
        </w:numPr>
        <w:overflowPunct/>
        <w:autoSpaceDE/>
        <w:autoSpaceDN/>
        <w:adjustRightInd/>
        <w:spacing w:line="240" w:lineRule="auto"/>
        <w:ind w:left="0" w:firstLine="0"/>
        <w:textAlignment w:val="auto"/>
        <w:rPr>
          <w:rFonts w:ascii="Times New Roman" w:hAnsi="Times New Roman"/>
          <w:noProof/>
          <w:lang w:val="nl-NL"/>
        </w:rPr>
      </w:pPr>
      <w:r w:rsidRPr="009F7F0E">
        <w:rPr>
          <w:rFonts w:ascii="Times New Roman" w:hAnsi="Times New Roman"/>
          <w:b/>
          <w:noProof/>
          <w:color w:val="000000"/>
        </w:rPr>
        <w:t>Bulat P</w:t>
      </w:r>
      <w:r w:rsidRPr="009F7F0E">
        <w:rPr>
          <w:rFonts w:ascii="Times New Roman" w:hAnsi="Times New Roman"/>
          <w:noProof/>
          <w:color w:val="000000"/>
        </w:rPr>
        <w:t>. Occupational and Environmental Health. U: Kirsch W ed. Encyclopedia of Public Health. Springer Nederlands 2008:1015-1033.</w:t>
      </w:r>
    </w:p>
    <w:p w14:paraId="49C67EFF" w14:textId="77777777" w:rsidR="00F725C3" w:rsidRPr="009F7F0E" w:rsidRDefault="00F725C3" w:rsidP="00F725C3">
      <w:pPr>
        <w:pStyle w:val="Normal-Year"/>
        <w:ind w:left="0"/>
        <w:rPr>
          <w:rFonts w:ascii="Times New Roman" w:hAnsi="Times New Roman"/>
          <w:i w:val="0"/>
          <w:szCs w:val="24"/>
        </w:rPr>
      </w:pPr>
    </w:p>
    <w:p w14:paraId="5F02EA8E" w14:textId="77777777" w:rsidR="00F725C3" w:rsidRPr="00DF5807" w:rsidRDefault="00DF5807" w:rsidP="00F725C3">
      <w:pPr>
        <w:keepNext/>
        <w:suppressAutoHyphens/>
        <w:rPr>
          <w:rFonts w:ascii="Times New Roman" w:hAnsi="Times New Roman"/>
          <w:b/>
          <w:noProof/>
          <w:spacing w:val="-3"/>
          <w:sz w:val="28"/>
          <w:lang w:val="sr-Cyrl-RS"/>
        </w:rPr>
      </w:pPr>
      <w:r>
        <w:rPr>
          <w:rFonts w:ascii="Times New Roman" w:hAnsi="Times New Roman"/>
          <w:b/>
          <w:noProof/>
          <w:spacing w:val="-3"/>
          <w:sz w:val="28"/>
          <w:lang w:val="sr-Cyrl-RS"/>
        </w:rPr>
        <w:t>Предавања по позиву</w:t>
      </w:r>
    </w:p>
    <w:p w14:paraId="0DED3556"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rPr>
      </w:pPr>
      <w:r w:rsidRPr="009F7F0E">
        <w:rPr>
          <w:rFonts w:ascii="Times New Roman" w:hAnsi="Times New Roman"/>
          <w:noProof/>
          <w:spacing w:val="-3"/>
        </w:rPr>
        <w:t xml:space="preserve">Bulat P. The future development of southeast </w:t>
      </w:r>
      <w:smartTag w:uri="urn:schemas-microsoft-com:office:smarttags" w:element="place">
        <w:r w:rsidRPr="009F7F0E">
          <w:rPr>
            <w:rFonts w:ascii="Times New Roman" w:hAnsi="Times New Roman"/>
            <w:noProof/>
            <w:spacing w:val="-3"/>
          </w:rPr>
          <w:t>Europe</w:t>
        </w:r>
      </w:smartTag>
      <w:r w:rsidRPr="009F7F0E">
        <w:rPr>
          <w:rFonts w:ascii="Times New Roman" w:hAnsi="Times New Roman"/>
          <w:noProof/>
          <w:spacing w:val="-3"/>
        </w:rPr>
        <w:t xml:space="preserve"> occupational toxicology. Prvi kongres medicine rada Bosne i Hercegovine s medjunarodnim sudjelovanjem; 20-25 May 2003; Tuzla; Bosnia and Herzegovina</w:t>
      </w:r>
    </w:p>
    <w:p w14:paraId="6023DF5C"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rPr>
      </w:pPr>
      <w:r w:rsidRPr="009F7F0E">
        <w:rPr>
          <w:rFonts w:ascii="Times New Roman" w:hAnsi="Times New Roman"/>
          <w:noProof/>
          <w:spacing w:val="-3"/>
        </w:rPr>
        <w:t>Bulat P. Health effects of exposure to heavy metals. 6 International Conference " Biotechnology and Public Health" Cavtat, Croatia, October 9-13 2003.</w:t>
      </w:r>
    </w:p>
    <w:p w14:paraId="5B3CB253"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rPr>
      </w:pPr>
      <w:r w:rsidRPr="009F7F0E">
        <w:rPr>
          <w:rFonts w:ascii="Times New Roman" w:hAnsi="Times New Roman"/>
          <w:noProof/>
          <w:spacing w:val="-3"/>
        </w:rPr>
        <w:t xml:space="preserve">Bulat P. Occupational toxicology in </w:t>
      </w:r>
      <w:smartTag w:uri="urn:schemas-microsoft-com:office:smarttags" w:element="place">
        <w:r w:rsidRPr="009F7F0E">
          <w:rPr>
            <w:rFonts w:ascii="Times New Roman" w:hAnsi="Times New Roman"/>
            <w:noProof/>
            <w:spacing w:val="-3"/>
          </w:rPr>
          <w:t>Southeast Europe</w:t>
        </w:r>
      </w:smartTag>
      <w:r w:rsidRPr="009F7F0E">
        <w:rPr>
          <w:rFonts w:ascii="Times New Roman" w:hAnsi="Times New Roman"/>
          <w:noProof/>
          <w:spacing w:val="-3"/>
        </w:rPr>
        <w:t xml:space="preserve">. Second International Conference on Rural Health &amp; First International Conference on Occupational and Environmental Health in </w:t>
      </w:r>
      <w:smartTag w:uri="urn:schemas-microsoft-com:office:smarttags" w:element="place">
        <w:r w:rsidRPr="009F7F0E">
          <w:rPr>
            <w:rFonts w:ascii="Times New Roman" w:hAnsi="Times New Roman"/>
            <w:noProof/>
            <w:spacing w:val="-3"/>
          </w:rPr>
          <w:t>Mediterranean</w:t>
        </w:r>
      </w:smartTag>
      <w:r w:rsidRPr="009F7F0E">
        <w:rPr>
          <w:rFonts w:ascii="Times New Roman" w:hAnsi="Times New Roman"/>
          <w:noProof/>
          <w:spacing w:val="-3"/>
        </w:rPr>
        <w:t>, South East, and Central European Countries. May 26-29, 2004 Beograd.</w:t>
      </w:r>
    </w:p>
    <w:p w14:paraId="4291F531"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rPr>
      </w:pPr>
      <w:r w:rsidRPr="009F7F0E">
        <w:rPr>
          <w:rFonts w:ascii="Times New Roman" w:hAnsi="Times New Roman"/>
          <w:noProof/>
          <w:spacing w:val="-3"/>
        </w:rPr>
        <w:t>Bulat P. Problems in biological monitoring of workers occupationally exposed to biocides. Proceedings of fourth International symposium on Biocides in Public Health and Environment. 04.-08.10.2004. Beograd.</w:t>
      </w:r>
    </w:p>
    <w:p w14:paraId="747826E0"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spacing w:val="-3"/>
        </w:rPr>
        <w:t>Bulat P. Budući pravci razvoja profesionalne toksikologije u svetu i kod nas. IX Kongres medicine rada Jugoslavije-Niš 6-8 oktobar 1997.</w:t>
      </w:r>
    </w:p>
    <w:p w14:paraId="4078438E"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color w:val="000000"/>
        </w:rPr>
        <w:t>Bulat P. Molecular approaches in occupational toxicology. Proceedings of the VIIth Congress of the Toxicologists of Yugoslavia; 21-24 septembar 1998; Herceg Novi.</w:t>
      </w:r>
    </w:p>
    <w:p w14:paraId="60C472E1"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Bulat P. The Environmental and Health Effects of Bombing in Yugoslavia. University of Gent (Belgium) 04.04.2000.</w:t>
      </w:r>
    </w:p>
    <w:p w14:paraId="6B7808D6"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color w:val="000000"/>
        </w:rPr>
        <w:t>Bulat P. The Future development of Yugoslavian occupational toxicology. Proceedings of the 8th Yugoslav Congress of Toxicology; 2-4 October 2002; Tara.</w:t>
      </w:r>
    </w:p>
    <w:p w14:paraId="76F7F78B"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color w:val="000000"/>
        </w:rPr>
        <w:t>Bulat P, Bogdanović M. Kriterijumi za utvrđivanje profesionalnih oboljenja respiratornog sistema. Pneumokonioze i druge respiratorne bolesti u vezi s radom; 3-4 Oktobar 2003; Beograd</w:t>
      </w:r>
    </w:p>
    <w:p w14:paraId="21E08ECD"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color w:val="000000"/>
        </w:rPr>
        <w:t>Bulat P. Ekspozicija olovu dece u Srbiji i Crnoj Gori. XIV Kongres medicinske biohemije I laboratorijske medicine. Soko Banja Jun 2004.</w:t>
      </w:r>
    </w:p>
    <w:p w14:paraId="3ED31954"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Bulat P. Profesionalna toksikologija u Srbiji i Crnoj Gori, First Macedonian Congress of Occupational Health with International Paticipation. Struga 17-19.06.2004.</w:t>
      </w:r>
    </w:p>
    <w:p w14:paraId="437F709A"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 xml:space="preserve">Bulat P, Somaruga C, Claudio C. Occupational health and safety in agriculture: situation and priorities at the beginning of the third millennium. 28th International Conference on Occupational Health. </w:t>
      </w:r>
      <w:smartTag w:uri="urn:schemas-microsoft-com:office:smarttags" w:element="place">
        <w:smartTag w:uri="urn:schemas-microsoft-com:office:smarttags" w:element="City">
          <w:r w:rsidRPr="009F7F0E">
            <w:rPr>
              <w:rFonts w:ascii="Times New Roman" w:hAnsi="Times New Roman"/>
              <w:noProof/>
              <w:color w:val="000000"/>
            </w:rPr>
            <w:t>Milan</w:t>
          </w:r>
        </w:smartTag>
        <w:r w:rsidRPr="009F7F0E">
          <w:rPr>
            <w:rFonts w:ascii="Times New Roman" w:hAnsi="Times New Roman"/>
            <w:noProof/>
            <w:color w:val="000000"/>
          </w:rPr>
          <w:t xml:space="preserve">, </w:t>
        </w:r>
        <w:smartTag w:uri="urn:schemas-microsoft-com:office:smarttags" w:element="country-region">
          <w:r w:rsidRPr="009F7F0E">
            <w:rPr>
              <w:rFonts w:ascii="Times New Roman" w:hAnsi="Times New Roman"/>
              <w:noProof/>
              <w:color w:val="000000"/>
            </w:rPr>
            <w:t>Italy</w:t>
          </w:r>
        </w:smartTag>
      </w:smartTag>
      <w:r w:rsidRPr="009F7F0E">
        <w:rPr>
          <w:rFonts w:ascii="Times New Roman" w:hAnsi="Times New Roman"/>
          <w:noProof/>
          <w:color w:val="000000"/>
        </w:rPr>
        <w:t>, June 11-16 2006.</w:t>
      </w:r>
    </w:p>
    <w:p w14:paraId="0B0F898F" w14:textId="77777777"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 xml:space="preserve">Bulat P. Evidence Based Occupational Health in SEE. II Kongres medicine rada Hrvatske. </w:t>
      </w:r>
      <w:smartTag w:uri="urn:schemas-microsoft-com:office:smarttags" w:element="place">
        <w:smartTag w:uri="urn:schemas-microsoft-com:office:smarttags" w:element="City">
          <w:r w:rsidRPr="009F7F0E">
            <w:rPr>
              <w:rFonts w:ascii="Times New Roman" w:hAnsi="Times New Roman"/>
              <w:noProof/>
              <w:color w:val="000000"/>
            </w:rPr>
            <w:t>Dubrovnik</w:t>
          </w:r>
        </w:smartTag>
      </w:smartTag>
      <w:r w:rsidRPr="009F7F0E">
        <w:rPr>
          <w:rFonts w:ascii="Times New Roman" w:hAnsi="Times New Roman"/>
          <w:noProof/>
          <w:color w:val="000000"/>
        </w:rPr>
        <w:t>, Hrvatska, 08-10.11.2007.</w:t>
      </w:r>
    </w:p>
    <w:p w14:paraId="6E1CDC9B" w14:textId="77777777" w:rsidR="00F725C3"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lastRenderedPageBreak/>
        <w:t>Bulat P. Occupational Health in SEE. Panhelenic Congress of Public Health. Atina, Grčka, 18-20.03.2008.</w:t>
      </w:r>
    </w:p>
    <w:p w14:paraId="64482636" w14:textId="77777777" w:rsidR="00915AB0" w:rsidRDefault="00915AB0"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Pr>
          <w:rFonts w:ascii="Times New Roman" w:hAnsi="Times New Roman"/>
          <w:noProof/>
          <w:color w:val="000000"/>
        </w:rPr>
        <w:t>Bulat P. Occupational health in Serbia. Romanian Congress on Occupational Health, Timisoara (Romania) September 2008.</w:t>
      </w:r>
    </w:p>
    <w:p w14:paraId="3EEEC1DB" w14:textId="77777777" w:rsidR="00915AB0" w:rsidRPr="00915AB0" w:rsidRDefault="00915AB0" w:rsidP="007506F0">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15AB0">
        <w:rPr>
          <w:rFonts w:ascii="Times New Roman" w:hAnsi="Times New Roman"/>
          <w:noProof/>
          <w:color w:val="000000"/>
        </w:rPr>
        <w:t xml:space="preserve">Bulat P. Occupational </w:t>
      </w:r>
      <w:r w:rsidR="00252ACB">
        <w:rPr>
          <w:rFonts w:ascii="Times New Roman" w:hAnsi="Times New Roman"/>
          <w:noProof/>
          <w:color w:val="000000"/>
        </w:rPr>
        <w:t xml:space="preserve">injuries </w:t>
      </w:r>
      <w:r w:rsidRPr="00915AB0">
        <w:rPr>
          <w:rFonts w:ascii="Times New Roman" w:hAnsi="Times New Roman"/>
          <w:noProof/>
          <w:color w:val="000000"/>
        </w:rPr>
        <w:t>in Serbia. Romanian Congress on Occupational Health, Timisoara (Romania) September 2008.</w:t>
      </w:r>
    </w:p>
    <w:p w14:paraId="688FB909" w14:textId="77777777" w:rsidR="00F725C3"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 xml:space="preserve">Bulat P, Colosio C. Pesticide risk evaluation and management in the field: The experience in southern European countries. 45th Congress of the European Societies of Toxicology. </w:t>
      </w:r>
      <w:smartTag w:uri="urn:schemas-microsoft-com:office:smarttags" w:element="place">
        <w:smartTag w:uri="urn:schemas-microsoft-com:office:smarttags" w:element="City">
          <w:r w:rsidRPr="009F7F0E">
            <w:rPr>
              <w:rFonts w:ascii="Times New Roman" w:hAnsi="Times New Roman"/>
              <w:noProof/>
              <w:color w:val="000000"/>
            </w:rPr>
            <w:t>Rhodes</w:t>
          </w:r>
        </w:smartTag>
        <w:r w:rsidRPr="009F7F0E">
          <w:rPr>
            <w:rFonts w:ascii="Times New Roman" w:hAnsi="Times New Roman"/>
            <w:noProof/>
            <w:color w:val="000000"/>
          </w:rPr>
          <w:t xml:space="preserve">, </w:t>
        </w:r>
        <w:smartTag w:uri="urn:schemas-microsoft-com:office:smarttags" w:element="country-region">
          <w:r w:rsidRPr="009F7F0E">
            <w:rPr>
              <w:rFonts w:ascii="Times New Roman" w:hAnsi="Times New Roman"/>
              <w:noProof/>
              <w:color w:val="000000"/>
            </w:rPr>
            <w:t>Greece</w:t>
          </w:r>
        </w:smartTag>
      </w:smartTag>
      <w:r w:rsidRPr="009F7F0E">
        <w:rPr>
          <w:rFonts w:ascii="Times New Roman" w:hAnsi="Times New Roman"/>
          <w:noProof/>
          <w:color w:val="000000"/>
        </w:rPr>
        <w:t>, October  05-08. 2008.</w:t>
      </w:r>
    </w:p>
    <w:p w14:paraId="6CBA7D3C" w14:textId="77777777" w:rsidR="006D4773" w:rsidRDefault="00915AB0" w:rsidP="00915AB0">
      <w:pPr>
        <w:numPr>
          <w:ilvl w:val="0"/>
          <w:numId w:val="11"/>
        </w:numPr>
        <w:suppressAutoHyphens/>
        <w:overflowPunct/>
        <w:autoSpaceDE/>
        <w:autoSpaceDN/>
        <w:adjustRightInd/>
        <w:spacing w:line="240" w:lineRule="auto"/>
        <w:textAlignment w:val="auto"/>
        <w:rPr>
          <w:rFonts w:ascii="Times New Roman" w:hAnsi="Times New Roman"/>
          <w:noProof/>
          <w:color w:val="000000"/>
        </w:rPr>
      </w:pPr>
      <w:r>
        <w:rPr>
          <w:rFonts w:ascii="Times New Roman" w:hAnsi="Times New Roman"/>
          <w:noProof/>
          <w:color w:val="000000"/>
        </w:rPr>
        <w:t xml:space="preserve">Bulat P. </w:t>
      </w:r>
      <w:r w:rsidRPr="00915AB0">
        <w:rPr>
          <w:rFonts w:ascii="Times New Roman" w:hAnsi="Times New Roman"/>
          <w:noProof/>
          <w:color w:val="000000"/>
        </w:rPr>
        <w:t>Biološki monitoring u profesionalnoj toksikologiji</w:t>
      </w:r>
      <w:r>
        <w:rPr>
          <w:rFonts w:ascii="Times New Roman" w:hAnsi="Times New Roman"/>
          <w:noProof/>
          <w:color w:val="000000"/>
        </w:rPr>
        <w:t>. Kongres toksikologa Srbije sa međunarodnim učešćem. Palić 2010.</w:t>
      </w:r>
    </w:p>
    <w:p w14:paraId="49636760" w14:textId="77777777" w:rsidR="006D4773" w:rsidRDefault="006D477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Pr>
          <w:rFonts w:ascii="Times New Roman" w:hAnsi="Times New Roman"/>
          <w:noProof/>
          <w:color w:val="000000"/>
        </w:rPr>
        <w:t>Bulat P. Profesionalne bolesti, Kongres medicine rada Srbije. Zlatibor 2013.</w:t>
      </w:r>
    </w:p>
    <w:p w14:paraId="05819C07" w14:textId="77777777" w:rsidR="006D4773" w:rsidRDefault="006D4773" w:rsidP="007478D1">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6D4773">
        <w:rPr>
          <w:rFonts w:ascii="Times New Roman" w:hAnsi="Times New Roman"/>
          <w:noProof/>
          <w:color w:val="000000"/>
        </w:rPr>
        <w:t xml:space="preserve">Bulat P. </w:t>
      </w:r>
      <w:r>
        <w:rPr>
          <w:rFonts w:ascii="Times New Roman" w:hAnsi="Times New Roman"/>
          <w:noProof/>
          <w:color w:val="000000"/>
        </w:rPr>
        <w:t>Edukacija iz oblasti medicine rada</w:t>
      </w:r>
      <w:r w:rsidRPr="006D4773">
        <w:rPr>
          <w:rFonts w:ascii="Times New Roman" w:hAnsi="Times New Roman"/>
          <w:noProof/>
          <w:color w:val="000000"/>
        </w:rPr>
        <w:t>, Kongres medicine rada Srbije. Zlatibor 2013.</w:t>
      </w:r>
    </w:p>
    <w:p w14:paraId="584B7D53" w14:textId="77777777" w:rsidR="00E5159E" w:rsidRPr="006D4773" w:rsidRDefault="00E5159E" w:rsidP="007478D1">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6D4773">
        <w:rPr>
          <w:rFonts w:ascii="Times New Roman" w:hAnsi="Times New Roman"/>
          <w:noProof/>
          <w:color w:val="000000"/>
        </w:rPr>
        <w:t xml:space="preserve">Bulat P. </w:t>
      </w:r>
      <w:r>
        <w:rPr>
          <w:rFonts w:ascii="Times New Roman" w:hAnsi="Times New Roman"/>
          <w:noProof/>
          <w:color w:val="000000"/>
        </w:rPr>
        <w:t>Gojaznost i radna sposobnost</w:t>
      </w:r>
      <w:r w:rsidRPr="006D4773">
        <w:rPr>
          <w:rFonts w:ascii="Times New Roman" w:hAnsi="Times New Roman"/>
          <w:noProof/>
          <w:color w:val="000000"/>
        </w:rPr>
        <w:t xml:space="preserve">, </w:t>
      </w:r>
      <w:r>
        <w:rPr>
          <w:rFonts w:ascii="Times New Roman" w:hAnsi="Times New Roman"/>
          <w:noProof/>
          <w:color w:val="000000"/>
        </w:rPr>
        <w:t xml:space="preserve">Drugi Srpski </w:t>
      </w:r>
      <w:r w:rsidRPr="006D4773">
        <w:rPr>
          <w:rFonts w:ascii="Times New Roman" w:hAnsi="Times New Roman"/>
          <w:noProof/>
          <w:color w:val="000000"/>
        </w:rPr>
        <w:t xml:space="preserve">Kongres </w:t>
      </w:r>
      <w:r>
        <w:rPr>
          <w:rFonts w:ascii="Times New Roman" w:hAnsi="Times New Roman"/>
          <w:noProof/>
          <w:color w:val="000000"/>
        </w:rPr>
        <w:t>o gojaznosti</w:t>
      </w:r>
      <w:r w:rsidRPr="006D4773">
        <w:rPr>
          <w:rFonts w:ascii="Times New Roman" w:hAnsi="Times New Roman"/>
          <w:noProof/>
          <w:color w:val="000000"/>
        </w:rPr>
        <w:t xml:space="preserve">. Zlatibor </w:t>
      </w:r>
      <w:r>
        <w:rPr>
          <w:rFonts w:ascii="Times New Roman" w:hAnsi="Times New Roman"/>
          <w:noProof/>
          <w:color w:val="000000"/>
        </w:rPr>
        <w:t xml:space="preserve">oktobar </w:t>
      </w:r>
      <w:r w:rsidRPr="006D4773">
        <w:rPr>
          <w:rFonts w:ascii="Times New Roman" w:hAnsi="Times New Roman"/>
          <w:noProof/>
          <w:color w:val="000000"/>
        </w:rPr>
        <w:t>201</w:t>
      </w:r>
      <w:r>
        <w:rPr>
          <w:rFonts w:ascii="Times New Roman" w:hAnsi="Times New Roman"/>
          <w:noProof/>
          <w:color w:val="000000"/>
        </w:rPr>
        <w:t>4.</w:t>
      </w:r>
    </w:p>
    <w:p w14:paraId="6313CF9D" w14:textId="77777777" w:rsidR="006D4773" w:rsidRDefault="006D4773" w:rsidP="009D6DAB">
      <w:pPr>
        <w:numPr>
          <w:ilvl w:val="0"/>
          <w:numId w:val="11"/>
        </w:numPr>
        <w:suppressAutoHyphens/>
        <w:overflowPunct/>
        <w:autoSpaceDE/>
        <w:autoSpaceDN/>
        <w:adjustRightInd/>
        <w:spacing w:line="240" w:lineRule="auto"/>
        <w:textAlignment w:val="auto"/>
        <w:rPr>
          <w:rFonts w:ascii="Times New Roman" w:hAnsi="Times New Roman"/>
          <w:noProof/>
          <w:color w:val="000000"/>
        </w:rPr>
      </w:pPr>
      <w:r>
        <w:rPr>
          <w:rFonts w:ascii="Times New Roman" w:hAnsi="Times New Roman"/>
          <w:noProof/>
          <w:color w:val="000000"/>
        </w:rPr>
        <w:t xml:space="preserve">Bulat P. Agresija prema zdravstvenim radnicima u Srbiji. </w:t>
      </w:r>
      <w:r w:rsidRPr="006D4773">
        <w:rPr>
          <w:rFonts w:ascii="Times New Roman" w:hAnsi="Times New Roman"/>
          <w:noProof/>
          <w:color w:val="000000"/>
        </w:rPr>
        <w:t xml:space="preserve">2. </w:t>
      </w:r>
      <w:r w:rsidR="00750AE7" w:rsidRPr="006D4773">
        <w:rPr>
          <w:rFonts w:ascii="Times New Roman" w:hAnsi="Times New Roman"/>
          <w:noProof/>
          <w:color w:val="000000"/>
        </w:rPr>
        <w:t>Kongres</w:t>
      </w:r>
      <w:r w:rsidRPr="006D4773">
        <w:rPr>
          <w:rFonts w:ascii="Times New Roman" w:hAnsi="Times New Roman"/>
          <w:noProof/>
          <w:color w:val="000000"/>
        </w:rPr>
        <w:t xml:space="preserve"> udruženja doktora opšte–porodi</w:t>
      </w:r>
      <w:r w:rsidRPr="006D4773">
        <w:rPr>
          <w:rFonts w:ascii="Times New Roman" w:hAnsi="Times New Roman" w:hint="eastAsia"/>
          <w:noProof/>
          <w:color w:val="000000"/>
        </w:rPr>
        <w:t>č</w:t>
      </w:r>
      <w:r w:rsidRPr="006D4773">
        <w:rPr>
          <w:rFonts w:ascii="Times New Roman" w:hAnsi="Times New Roman"/>
          <w:noProof/>
          <w:color w:val="000000"/>
        </w:rPr>
        <w:t xml:space="preserve">ne medicine </w:t>
      </w:r>
      <w:r w:rsidR="00750AE7" w:rsidRPr="006D4773">
        <w:rPr>
          <w:rFonts w:ascii="Times New Roman" w:hAnsi="Times New Roman"/>
          <w:noProof/>
          <w:color w:val="000000"/>
        </w:rPr>
        <w:t>Crne Gore</w:t>
      </w:r>
      <w:r w:rsidRPr="006D4773">
        <w:rPr>
          <w:rFonts w:ascii="Times New Roman" w:hAnsi="Times New Roman"/>
          <w:noProof/>
          <w:color w:val="000000"/>
        </w:rPr>
        <w:t xml:space="preserve"> </w:t>
      </w:r>
      <w:r w:rsidR="00750AE7" w:rsidRPr="006D4773">
        <w:rPr>
          <w:rFonts w:ascii="Times New Roman" w:hAnsi="Times New Roman"/>
          <w:noProof/>
          <w:color w:val="000000"/>
        </w:rPr>
        <w:t>sa me</w:t>
      </w:r>
      <w:r w:rsidR="00750AE7" w:rsidRPr="006D4773">
        <w:rPr>
          <w:rFonts w:ascii="Times New Roman" w:hAnsi="Times New Roman" w:hint="eastAsia"/>
          <w:noProof/>
          <w:color w:val="000000"/>
        </w:rPr>
        <w:t>đ</w:t>
      </w:r>
      <w:r w:rsidR="00750AE7" w:rsidRPr="006D4773">
        <w:rPr>
          <w:rFonts w:ascii="Times New Roman" w:hAnsi="Times New Roman"/>
          <w:noProof/>
          <w:color w:val="000000"/>
        </w:rPr>
        <w:t>unarodnim u</w:t>
      </w:r>
      <w:r w:rsidR="00750AE7" w:rsidRPr="006D4773">
        <w:rPr>
          <w:rFonts w:ascii="Times New Roman" w:hAnsi="Times New Roman" w:hint="eastAsia"/>
          <w:noProof/>
          <w:color w:val="000000"/>
        </w:rPr>
        <w:t>č</w:t>
      </w:r>
      <w:r w:rsidR="00750AE7" w:rsidRPr="006D4773">
        <w:rPr>
          <w:rFonts w:ascii="Times New Roman" w:hAnsi="Times New Roman"/>
          <w:noProof/>
          <w:color w:val="000000"/>
        </w:rPr>
        <w:t>eš</w:t>
      </w:r>
      <w:r w:rsidR="00750AE7" w:rsidRPr="006D4773">
        <w:rPr>
          <w:rFonts w:ascii="Times New Roman" w:hAnsi="Times New Roman" w:hint="eastAsia"/>
          <w:noProof/>
          <w:color w:val="000000"/>
        </w:rPr>
        <w:t>ć</w:t>
      </w:r>
      <w:r w:rsidR="00750AE7" w:rsidRPr="006D4773">
        <w:rPr>
          <w:rFonts w:ascii="Times New Roman" w:hAnsi="Times New Roman"/>
          <w:noProof/>
          <w:color w:val="000000"/>
        </w:rPr>
        <w:t>em</w:t>
      </w:r>
      <w:r w:rsidRPr="006D4773">
        <w:rPr>
          <w:rFonts w:ascii="Times New Roman" w:hAnsi="Times New Roman"/>
          <w:noProof/>
          <w:color w:val="000000"/>
        </w:rPr>
        <w:t>-Be</w:t>
      </w:r>
      <w:r w:rsidRPr="006D4773">
        <w:rPr>
          <w:rFonts w:ascii="Times New Roman" w:hAnsi="Times New Roman" w:hint="eastAsia"/>
          <w:noProof/>
          <w:color w:val="000000"/>
        </w:rPr>
        <w:t>č</w:t>
      </w:r>
      <w:r w:rsidRPr="006D4773">
        <w:rPr>
          <w:rFonts w:ascii="Times New Roman" w:hAnsi="Times New Roman"/>
          <w:noProof/>
          <w:color w:val="000000"/>
        </w:rPr>
        <w:t>i</w:t>
      </w:r>
      <w:r w:rsidRPr="006D4773">
        <w:rPr>
          <w:rFonts w:ascii="Times New Roman" w:hAnsi="Times New Roman" w:hint="eastAsia"/>
          <w:noProof/>
          <w:color w:val="000000"/>
        </w:rPr>
        <w:t>ć</w:t>
      </w:r>
      <w:r w:rsidRPr="006D4773">
        <w:rPr>
          <w:rFonts w:ascii="Times New Roman" w:hAnsi="Times New Roman"/>
          <w:noProof/>
          <w:color w:val="000000"/>
        </w:rPr>
        <w:t>i, Budva, (Crna Gora), 27. - 30. MAJ 2015</w:t>
      </w:r>
      <w:r>
        <w:rPr>
          <w:rFonts w:ascii="Times New Roman" w:hAnsi="Times New Roman"/>
          <w:noProof/>
          <w:color w:val="000000"/>
        </w:rPr>
        <w:t>.</w:t>
      </w:r>
    </w:p>
    <w:p w14:paraId="0A109A8C" w14:textId="77777777" w:rsidR="00915AB0" w:rsidRDefault="00915AB0" w:rsidP="00915AB0">
      <w:pPr>
        <w:numPr>
          <w:ilvl w:val="0"/>
          <w:numId w:val="11"/>
        </w:numPr>
        <w:suppressAutoHyphens/>
        <w:overflowPunct/>
        <w:autoSpaceDE/>
        <w:autoSpaceDN/>
        <w:adjustRightInd/>
        <w:spacing w:line="240" w:lineRule="auto"/>
        <w:textAlignment w:val="auto"/>
        <w:rPr>
          <w:rFonts w:ascii="Times New Roman" w:hAnsi="Times New Roman"/>
          <w:noProof/>
          <w:color w:val="000000"/>
        </w:rPr>
      </w:pPr>
      <w:r>
        <w:rPr>
          <w:rFonts w:ascii="Times New Roman" w:hAnsi="Times New Roman"/>
          <w:noProof/>
          <w:color w:val="000000"/>
        </w:rPr>
        <w:t xml:space="preserve">Bulat P, Mandić-Rajčević S. </w:t>
      </w:r>
      <w:r w:rsidRPr="00915AB0">
        <w:rPr>
          <w:rFonts w:ascii="Times New Roman" w:hAnsi="Times New Roman"/>
          <w:noProof/>
          <w:color w:val="000000"/>
        </w:rPr>
        <w:t>Health of the Serbian rural population</w:t>
      </w:r>
      <w:r>
        <w:rPr>
          <w:rFonts w:ascii="Times New Roman" w:hAnsi="Times New Roman"/>
          <w:noProof/>
          <w:color w:val="000000"/>
        </w:rPr>
        <w:t>. International Congress on Rural Health. Lodi (Italy) September 2015.</w:t>
      </w:r>
    </w:p>
    <w:p w14:paraId="3A059E8A" w14:textId="77777777" w:rsidR="00252ACB" w:rsidRDefault="00252ACB" w:rsidP="00915AB0">
      <w:pPr>
        <w:numPr>
          <w:ilvl w:val="0"/>
          <w:numId w:val="11"/>
        </w:numPr>
        <w:suppressAutoHyphens/>
        <w:overflowPunct/>
        <w:autoSpaceDE/>
        <w:autoSpaceDN/>
        <w:adjustRightInd/>
        <w:spacing w:line="240" w:lineRule="auto"/>
        <w:textAlignment w:val="auto"/>
        <w:rPr>
          <w:rFonts w:ascii="Times New Roman" w:hAnsi="Times New Roman"/>
          <w:noProof/>
          <w:color w:val="000000"/>
        </w:rPr>
      </w:pPr>
      <w:r w:rsidRPr="006D4773">
        <w:rPr>
          <w:rFonts w:ascii="Times New Roman" w:hAnsi="Times New Roman"/>
          <w:noProof/>
          <w:color w:val="000000"/>
        </w:rPr>
        <w:t>Bulat P</w:t>
      </w:r>
      <w:r>
        <w:rPr>
          <w:rFonts w:ascii="Times New Roman" w:hAnsi="Times New Roman"/>
          <w:noProof/>
          <w:color w:val="000000"/>
        </w:rPr>
        <w:t>, Šuštran B</w:t>
      </w:r>
      <w:r w:rsidRPr="006D4773">
        <w:rPr>
          <w:rFonts w:ascii="Times New Roman" w:hAnsi="Times New Roman"/>
          <w:noProof/>
          <w:color w:val="000000"/>
        </w:rPr>
        <w:t xml:space="preserve">. </w:t>
      </w:r>
      <w:r>
        <w:rPr>
          <w:rFonts w:ascii="Times New Roman" w:hAnsi="Times New Roman"/>
          <w:noProof/>
          <w:color w:val="000000"/>
        </w:rPr>
        <w:t>Rad na visni</w:t>
      </w:r>
      <w:r w:rsidRPr="006D4773">
        <w:rPr>
          <w:rFonts w:ascii="Times New Roman" w:hAnsi="Times New Roman"/>
          <w:noProof/>
          <w:color w:val="000000"/>
        </w:rPr>
        <w:t>, Kongres medicine rada Srbije. Zlatibor 201</w:t>
      </w:r>
      <w:r>
        <w:rPr>
          <w:rFonts w:ascii="Times New Roman" w:hAnsi="Times New Roman"/>
          <w:noProof/>
          <w:color w:val="000000"/>
        </w:rPr>
        <w:t>5.</w:t>
      </w:r>
    </w:p>
    <w:p w14:paraId="049FD806" w14:textId="77777777" w:rsidR="00915AB0" w:rsidRPr="006D4773" w:rsidRDefault="00915AB0" w:rsidP="00915AB0">
      <w:pPr>
        <w:numPr>
          <w:ilvl w:val="0"/>
          <w:numId w:val="11"/>
        </w:numPr>
        <w:suppressAutoHyphens/>
        <w:overflowPunct/>
        <w:autoSpaceDE/>
        <w:autoSpaceDN/>
        <w:adjustRightInd/>
        <w:spacing w:line="240" w:lineRule="auto"/>
        <w:textAlignment w:val="auto"/>
        <w:rPr>
          <w:rFonts w:ascii="Times New Roman" w:hAnsi="Times New Roman"/>
          <w:noProof/>
          <w:color w:val="000000"/>
        </w:rPr>
      </w:pPr>
      <w:r>
        <w:rPr>
          <w:rFonts w:ascii="Times New Roman" w:hAnsi="Times New Roman"/>
          <w:noProof/>
          <w:color w:val="000000"/>
        </w:rPr>
        <w:t xml:space="preserve">Bulat P. </w:t>
      </w:r>
      <w:r w:rsidRPr="00915AB0">
        <w:rPr>
          <w:rFonts w:ascii="Times New Roman" w:hAnsi="Times New Roman"/>
          <w:noProof/>
          <w:color w:val="000000"/>
        </w:rPr>
        <w:t>Work at Height</w:t>
      </w:r>
      <w:r>
        <w:rPr>
          <w:rFonts w:ascii="Times New Roman" w:hAnsi="Times New Roman"/>
          <w:noProof/>
          <w:color w:val="000000"/>
        </w:rPr>
        <w:t>. Macedonian congress of Occupational Health, Skopje (Macedonia), October 2016.</w:t>
      </w:r>
    </w:p>
    <w:p w14:paraId="032F0106" w14:textId="77777777" w:rsidR="009C3BD8" w:rsidRDefault="009C3BD8" w:rsidP="005306FD">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6D4773">
        <w:rPr>
          <w:rFonts w:ascii="Times New Roman" w:hAnsi="Times New Roman"/>
          <w:noProof/>
          <w:color w:val="000000"/>
        </w:rPr>
        <w:t>Bulat P</w:t>
      </w:r>
      <w:r w:rsidR="006D4773" w:rsidRPr="006D4773">
        <w:rPr>
          <w:rFonts w:ascii="Times New Roman" w:hAnsi="Times New Roman"/>
          <w:noProof/>
          <w:color w:val="000000"/>
        </w:rPr>
        <w:t>.</w:t>
      </w:r>
      <w:r w:rsidRPr="006D4773">
        <w:rPr>
          <w:rFonts w:ascii="Times New Roman" w:hAnsi="Times New Roman"/>
          <w:noProof/>
          <w:color w:val="000000"/>
        </w:rPr>
        <w:t xml:space="preserve"> Hazardous child labour, is it a violence against child?</w:t>
      </w:r>
      <w:r w:rsidR="006D4773" w:rsidRPr="006D4773">
        <w:rPr>
          <w:rFonts w:ascii="Times New Roman" w:hAnsi="Times New Roman"/>
          <w:noProof/>
          <w:color w:val="000000"/>
        </w:rPr>
        <w:t xml:space="preserve"> “5th Conference of the Association of general practice / family medicine of South-east Europe AGPFMSEE” Budva (Crna Gora) 25-28. Maj 2017.</w:t>
      </w:r>
    </w:p>
    <w:p w14:paraId="3D47086A" w14:textId="77777777" w:rsidR="00750AE7" w:rsidRDefault="00750AE7" w:rsidP="00750AE7">
      <w:pPr>
        <w:numPr>
          <w:ilvl w:val="0"/>
          <w:numId w:val="11"/>
        </w:numPr>
        <w:suppressAutoHyphens/>
        <w:overflowPunct/>
        <w:autoSpaceDE/>
        <w:autoSpaceDN/>
        <w:adjustRightInd/>
        <w:spacing w:line="240" w:lineRule="auto"/>
        <w:textAlignment w:val="auto"/>
        <w:rPr>
          <w:rFonts w:ascii="Times New Roman" w:hAnsi="Times New Roman"/>
          <w:noProof/>
          <w:color w:val="000000"/>
        </w:rPr>
      </w:pPr>
      <w:r w:rsidRPr="00750AE7">
        <w:rPr>
          <w:rFonts w:ascii="Times New Roman" w:hAnsi="Times New Roman"/>
          <w:noProof/>
          <w:color w:val="000000"/>
        </w:rPr>
        <w:t>Petar Bulat, Stefan Mandi</w:t>
      </w:r>
      <w:r w:rsidRPr="00750AE7">
        <w:rPr>
          <w:rFonts w:ascii="Times New Roman" w:hAnsi="Times New Roman" w:hint="eastAsia"/>
          <w:noProof/>
          <w:color w:val="000000"/>
        </w:rPr>
        <w:t>ć</w:t>
      </w:r>
      <w:r w:rsidRPr="00750AE7">
        <w:rPr>
          <w:rFonts w:ascii="Times New Roman" w:hAnsi="Times New Roman"/>
          <w:noProof/>
          <w:color w:val="000000"/>
        </w:rPr>
        <w:t>-Raj</w:t>
      </w:r>
      <w:r w:rsidRPr="00750AE7">
        <w:rPr>
          <w:rFonts w:ascii="Times New Roman" w:hAnsi="Times New Roman" w:hint="eastAsia"/>
          <w:noProof/>
          <w:color w:val="000000"/>
        </w:rPr>
        <w:t>č</w:t>
      </w:r>
      <w:r w:rsidRPr="00750AE7">
        <w:rPr>
          <w:rFonts w:ascii="Times New Roman" w:hAnsi="Times New Roman"/>
          <w:noProof/>
          <w:color w:val="000000"/>
        </w:rPr>
        <w:t>evi</w:t>
      </w:r>
      <w:r w:rsidRPr="00750AE7">
        <w:rPr>
          <w:rFonts w:ascii="Times New Roman" w:hAnsi="Times New Roman" w:hint="eastAsia"/>
          <w:noProof/>
          <w:color w:val="000000"/>
        </w:rPr>
        <w:t>ć</w:t>
      </w:r>
      <w:r w:rsidRPr="00750AE7">
        <w:rPr>
          <w:rFonts w:ascii="Times New Roman" w:hAnsi="Times New Roman"/>
          <w:noProof/>
          <w:color w:val="000000"/>
        </w:rPr>
        <w:t>, Zorica Bulat, Vesna Matovi</w:t>
      </w:r>
      <w:r w:rsidRPr="00750AE7">
        <w:rPr>
          <w:rFonts w:ascii="Times New Roman" w:hAnsi="Times New Roman" w:hint="eastAsia"/>
          <w:noProof/>
          <w:color w:val="000000"/>
        </w:rPr>
        <w:t>ć</w:t>
      </w:r>
      <w:r>
        <w:rPr>
          <w:rFonts w:ascii="Times New Roman" w:hAnsi="Times New Roman"/>
          <w:noProof/>
          <w:color w:val="000000"/>
          <w:lang w:val="sr-Cyrl-RS"/>
        </w:rPr>
        <w:t xml:space="preserve">. </w:t>
      </w:r>
      <w:r w:rsidRPr="00750AE7">
        <w:rPr>
          <w:rFonts w:ascii="Times New Roman" w:hAnsi="Times New Roman"/>
          <w:noProof/>
          <w:color w:val="000000"/>
          <w:lang w:val="sr-Cyrl-RS"/>
        </w:rPr>
        <w:t>Environmental lead exposure in children: a problem of developing countries</w:t>
      </w:r>
      <w:r w:rsidR="00953BE7">
        <w:rPr>
          <w:rFonts w:ascii="Times New Roman" w:hAnsi="Times New Roman"/>
          <w:noProof/>
          <w:color w:val="000000"/>
          <w:lang w:val="sr-Cyrl-RS"/>
        </w:rPr>
        <w:t>?</w:t>
      </w:r>
      <w:r w:rsidRPr="00750AE7">
        <w:rPr>
          <w:rFonts w:ascii="Times New Roman" w:hAnsi="Times New Roman"/>
          <w:noProof/>
          <w:color w:val="000000"/>
        </w:rPr>
        <w:t xml:space="preserve"> 10th Congress of Toxicology in Developing Countries</w:t>
      </w:r>
      <w:r>
        <w:rPr>
          <w:rFonts w:ascii="Times New Roman" w:hAnsi="Times New Roman"/>
          <w:noProof/>
          <w:color w:val="000000"/>
          <w:lang w:val="sr-Cyrl-RS"/>
        </w:rPr>
        <w:t xml:space="preserve">. </w:t>
      </w:r>
      <w:r w:rsidRPr="00750AE7">
        <w:rPr>
          <w:rFonts w:ascii="Times New Roman" w:hAnsi="Times New Roman"/>
          <w:noProof/>
          <w:color w:val="000000"/>
        </w:rPr>
        <w:t>April 2018, 18-21, Belgrade</w:t>
      </w:r>
    </w:p>
    <w:p w14:paraId="691A9E0E" w14:textId="77777777" w:rsidR="00953BE7" w:rsidRPr="006D4773" w:rsidRDefault="00953BE7" w:rsidP="00953BE7">
      <w:pPr>
        <w:numPr>
          <w:ilvl w:val="0"/>
          <w:numId w:val="11"/>
        </w:numPr>
        <w:suppressAutoHyphens/>
        <w:overflowPunct/>
        <w:autoSpaceDE/>
        <w:autoSpaceDN/>
        <w:adjustRightInd/>
        <w:spacing w:line="240" w:lineRule="auto"/>
        <w:textAlignment w:val="auto"/>
        <w:rPr>
          <w:rFonts w:ascii="Times New Roman" w:hAnsi="Times New Roman"/>
          <w:noProof/>
          <w:color w:val="000000"/>
        </w:rPr>
      </w:pPr>
      <w:r w:rsidRPr="00750AE7">
        <w:rPr>
          <w:rFonts w:ascii="Times New Roman" w:hAnsi="Times New Roman"/>
          <w:noProof/>
          <w:color w:val="000000"/>
        </w:rPr>
        <w:t>Petar Bulat, Zorica Bulat</w:t>
      </w:r>
      <w:r>
        <w:rPr>
          <w:rFonts w:ascii="Times New Roman" w:hAnsi="Times New Roman"/>
          <w:noProof/>
          <w:color w:val="000000"/>
          <w:lang w:val="sr-Cyrl-RS"/>
        </w:rPr>
        <w:t>,</w:t>
      </w:r>
      <w:r w:rsidRPr="00953BE7">
        <w:rPr>
          <w:rFonts w:ascii="Times New Roman" w:hAnsi="Times New Roman"/>
          <w:noProof/>
          <w:color w:val="000000"/>
        </w:rPr>
        <w:t xml:space="preserve"> </w:t>
      </w:r>
      <w:r w:rsidRPr="00750AE7">
        <w:rPr>
          <w:rFonts w:ascii="Times New Roman" w:hAnsi="Times New Roman"/>
          <w:noProof/>
          <w:color w:val="000000"/>
        </w:rPr>
        <w:t>Stefan Mandi</w:t>
      </w:r>
      <w:r w:rsidRPr="00750AE7">
        <w:rPr>
          <w:rFonts w:ascii="Times New Roman" w:hAnsi="Times New Roman" w:hint="eastAsia"/>
          <w:noProof/>
          <w:color w:val="000000"/>
        </w:rPr>
        <w:t>ć</w:t>
      </w:r>
      <w:r w:rsidRPr="00750AE7">
        <w:rPr>
          <w:rFonts w:ascii="Times New Roman" w:hAnsi="Times New Roman"/>
          <w:noProof/>
          <w:color w:val="000000"/>
        </w:rPr>
        <w:t>-Raj</w:t>
      </w:r>
      <w:r w:rsidRPr="00750AE7">
        <w:rPr>
          <w:rFonts w:ascii="Times New Roman" w:hAnsi="Times New Roman" w:hint="eastAsia"/>
          <w:noProof/>
          <w:color w:val="000000"/>
        </w:rPr>
        <w:t>č</w:t>
      </w:r>
      <w:r w:rsidRPr="00750AE7">
        <w:rPr>
          <w:rFonts w:ascii="Times New Roman" w:hAnsi="Times New Roman"/>
          <w:noProof/>
          <w:color w:val="000000"/>
        </w:rPr>
        <w:t>evi</w:t>
      </w:r>
      <w:r w:rsidRPr="00750AE7">
        <w:rPr>
          <w:rFonts w:ascii="Times New Roman" w:hAnsi="Times New Roman" w:hint="eastAsia"/>
          <w:noProof/>
          <w:color w:val="000000"/>
        </w:rPr>
        <w:t>ć</w:t>
      </w:r>
      <w:r>
        <w:rPr>
          <w:rFonts w:ascii="Times New Roman" w:hAnsi="Times New Roman"/>
          <w:noProof/>
          <w:color w:val="000000"/>
          <w:lang w:val="sr-Cyrl-RS"/>
        </w:rPr>
        <w:t>.</w:t>
      </w:r>
      <w:r w:rsidRPr="00953BE7">
        <w:rPr>
          <w:rFonts w:ascii="Times New Roman" w:hAnsi="Times New Roman"/>
          <w:noProof/>
          <w:color w:val="000000"/>
        </w:rPr>
        <w:t xml:space="preserve"> The Importance of Open Data in Toxicological Research and Publishing</w:t>
      </w:r>
      <w:r>
        <w:rPr>
          <w:rFonts w:ascii="Times New Roman" w:hAnsi="Times New Roman"/>
          <w:noProof/>
          <w:color w:val="000000"/>
          <w:lang w:val="sr-Cyrl-RS"/>
        </w:rPr>
        <w:t xml:space="preserve">. </w:t>
      </w:r>
      <w:r w:rsidRPr="00750AE7">
        <w:rPr>
          <w:rFonts w:ascii="Times New Roman" w:hAnsi="Times New Roman"/>
          <w:noProof/>
          <w:color w:val="000000"/>
        </w:rPr>
        <w:t>10th Congress of Toxicology in Developing Countries</w:t>
      </w:r>
      <w:r>
        <w:rPr>
          <w:rFonts w:ascii="Times New Roman" w:hAnsi="Times New Roman"/>
          <w:noProof/>
          <w:color w:val="000000"/>
          <w:lang w:val="sr-Cyrl-RS"/>
        </w:rPr>
        <w:t xml:space="preserve">. </w:t>
      </w:r>
      <w:r w:rsidRPr="00750AE7">
        <w:rPr>
          <w:rFonts w:ascii="Times New Roman" w:hAnsi="Times New Roman"/>
          <w:noProof/>
          <w:color w:val="000000"/>
        </w:rPr>
        <w:t>April 2018, 18-21, Belgrade</w:t>
      </w:r>
    </w:p>
    <w:sectPr w:rsidR="00953BE7" w:rsidRPr="006D4773" w:rsidSect="000456BD">
      <w:pgSz w:w="11906" w:h="16838"/>
      <w:pgMar w:top="1417" w:right="11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B7147" w14:textId="77777777" w:rsidR="008677B0" w:rsidRDefault="008677B0" w:rsidP="00DB61CC">
      <w:pPr>
        <w:spacing w:line="240" w:lineRule="auto"/>
      </w:pPr>
      <w:r>
        <w:separator/>
      </w:r>
    </w:p>
  </w:endnote>
  <w:endnote w:type="continuationSeparator" w:id="0">
    <w:p w14:paraId="0766C987" w14:textId="77777777" w:rsidR="008677B0" w:rsidRDefault="008677B0" w:rsidP="00DB61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YU">
    <w:altName w:val="Courier New"/>
    <w:charset w:val="00"/>
    <w:family w:val="roman"/>
    <w:pitch w:val="variable"/>
    <w:sig w:usb0="00000003" w:usb1="00000000" w:usb2="00000000" w:usb3="00000000" w:csb0="00000001" w:csb1="00000000"/>
  </w:font>
  <w:font w:name="Humanis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D64C4" w14:textId="77777777" w:rsidR="008677B0" w:rsidRDefault="008677B0" w:rsidP="00DB61CC">
      <w:pPr>
        <w:spacing w:line="240" w:lineRule="auto"/>
      </w:pPr>
      <w:r>
        <w:separator/>
      </w:r>
    </w:p>
  </w:footnote>
  <w:footnote w:type="continuationSeparator" w:id="0">
    <w:p w14:paraId="3B3175B2" w14:textId="77777777" w:rsidR="008677B0" w:rsidRDefault="008677B0" w:rsidP="00DB61C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A67D4"/>
    <w:multiLevelType w:val="singleLevel"/>
    <w:tmpl w:val="0409000F"/>
    <w:lvl w:ilvl="0">
      <w:start w:val="1"/>
      <w:numFmt w:val="decimal"/>
      <w:lvlText w:val="%1."/>
      <w:lvlJc w:val="left"/>
      <w:pPr>
        <w:tabs>
          <w:tab w:val="num" w:pos="644"/>
        </w:tabs>
        <w:ind w:left="644" w:hanging="360"/>
      </w:pPr>
    </w:lvl>
  </w:abstractNum>
  <w:abstractNum w:abstractNumId="1" w15:restartNumberingAfterBreak="0">
    <w:nsid w:val="0E534A2A"/>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5505D03"/>
    <w:multiLevelType w:val="singleLevel"/>
    <w:tmpl w:val="0409000F"/>
    <w:lvl w:ilvl="0">
      <w:start w:val="1"/>
      <w:numFmt w:val="decimal"/>
      <w:lvlText w:val="%1."/>
      <w:lvlJc w:val="left"/>
      <w:pPr>
        <w:tabs>
          <w:tab w:val="num" w:pos="644"/>
        </w:tabs>
        <w:ind w:left="644" w:hanging="360"/>
      </w:pPr>
    </w:lvl>
  </w:abstractNum>
  <w:abstractNum w:abstractNumId="3" w15:restartNumberingAfterBreak="0">
    <w:nsid w:val="30265C76"/>
    <w:multiLevelType w:val="singleLevel"/>
    <w:tmpl w:val="0409000F"/>
    <w:lvl w:ilvl="0">
      <w:start w:val="1"/>
      <w:numFmt w:val="decimal"/>
      <w:lvlText w:val="%1."/>
      <w:lvlJc w:val="left"/>
      <w:pPr>
        <w:tabs>
          <w:tab w:val="num" w:pos="644"/>
        </w:tabs>
        <w:ind w:left="644" w:hanging="360"/>
      </w:pPr>
    </w:lvl>
  </w:abstractNum>
  <w:abstractNum w:abstractNumId="4" w15:restartNumberingAfterBreak="0">
    <w:nsid w:val="32193076"/>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45823EDD"/>
    <w:multiLevelType w:val="singleLevel"/>
    <w:tmpl w:val="0409000F"/>
    <w:lvl w:ilvl="0">
      <w:start w:val="1"/>
      <w:numFmt w:val="decimal"/>
      <w:lvlText w:val="%1."/>
      <w:lvlJc w:val="left"/>
      <w:pPr>
        <w:tabs>
          <w:tab w:val="num" w:pos="644"/>
        </w:tabs>
        <w:ind w:left="644" w:hanging="360"/>
      </w:pPr>
    </w:lvl>
  </w:abstractNum>
  <w:abstractNum w:abstractNumId="6" w15:restartNumberingAfterBreak="0">
    <w:nsid w:val="493E1D4C"/>
    <w:multiLevelType w:val="hybridMultilevel"/>
    <w:tmpl w:val="617C656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7" w15:restartNumberingAfterBreak="0">
    <w:nsid w:val="5A4257A1"/>
    <w:multiLevelType w:val="singleLevel"/>
    <w:tmpl w:val="0409000F"/>
    <w:lvl w:ilvl="0">
      <w:start w:val="1"/>
      <w:numFmt w:val="decimal"/>
      <w:lvlText w:val="%1."/>
      <w:lvlJc w:val="left"/>
      <w:pPr>
        <w:tabs>
          <w:tab w:val="num" w:pos="644"/>
        </w:tabs>
        <w:ind w:left="644" w:hanging="360"/>
      </w:pPr>
    </w:lvl>
  </w:abstractNum>
  <w:abstractNum w:abstractNumId="8" w15:restartNumberingAfterBreak="0">
    <w:nsid w:val="5DCF1820"/>
    <w:multiLevelType w:val="singleLevel"/>
    <w:tmpl w:val="0409000F"/>
    <w:lvl w:ilvl="0">
      <w:start w:val="1"/>
      <w:numFmt w:val="decimal"/>
      <w:lvlText w:val="%1."/>
      <w:lvlJc w:val="left"/>
      <w:pPr>
        <w:tabs>
          <w:tab w:val="num" w:pos="644"/>
        </w:tabs>
        <w:ind w:left="644" w:hanging="360"/>
      </w:pPr>
    </w:lvl>
  </w:abstractNum>
  <w:abstractNum w:abstractNumId="9" w15:restartNumberingAfterBreak="0">
    <w:nsid w:val="65861599"/>
    <w:multiLevelType w:val="singleLevel"/>
    <w:tmpl w:val="0409000F"/>
    <w:lvl w:ilvl="0">
      <w:start w:val="1"/>
      <w:numFmt w:val="decimal"/>
      <w:lvlText w:val="%1."/>
      <w:lvlJc w:val="left"/>
      <w:pPr>
        <w:tabs>
          <w:tab w:val="num" w:pos="644"/>
        </w:tabs>
        <w:ind w:left="644" w:hanging="360"/>
      </w:pPr>
    </w:lvl>
  </w:abstractNum>
  <w:abstractNum w:abstractNumId="10" w15:restartNumberingAfterBreak="0">
    <w:nsid w:val="6B1B2988"/>
    <w:multiLevelType w:val="singleLevel"/>
    <w:tmpl w:val="0409000F"/>
    <w:lvl w:ilvl="0">
      <w:start w:val="1"/>
      <w:numFmt w:val="decimal"/>
      <w:lvlText w:val="%1."/>
      <w:lvlJc w:val="left"/>
      <w:pPr>
        <w:tabs>
          <w:tab w:val="num" w:pos="360"/>
        </w:tabs>
        <w:ind w:left="360" w:hanging="360"/>
      </w:pPr>
    </w:lvl>
  </w:abstractNum>
  <w:num w:numId="1">
    <w:abstractNumId w:val="4"/>
  </w:num>
  <w:num w:numId="2">
    <w:abstractNumId w:val="9"/>
  </w:num>
  <w:num w:numId="3">
    <w:abstractNumId w:val="3"/>
  </w:num>
  <w:num w:numId="4">
    <w:abstractNumId w:val="7"/>
  </w:num>
  <w:num w:numId="5">
    <w:abstractNumId w:val="2"/>
  </w:num>
  <w:num w:numId="6">
    <w:abstractNumId w:val="5"/>
  </w:num>
  <w:num w:numId="7">
    <w:abstractNumId w:val="0"/>
  </w:num>
  <w:num w:numId="8">
    <w:abstractNumId w:val="8"/>
  </w:num>
  <w:num w:numId="9">
    <w:abstractNumId w:val="6"/>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5C3"/>
    <w:rsid w:val="000456BD"/>
    <w:rsid w:val="00045A57"/>
    <w:rsid w:val="000F1859"/>
    <w:rsid w:val="00171FC7"/>
    <w:rsid w:val="001F65FD"/>
    <w:rsid w:val="00205485"/>
    <w:rsid w:val="0021631D"/>
    <w:rsid w:val="00252ACB"/>
    <w:rsid w:val="002F52C3"/>
    <w:rsid w:val="002F6095"/>
    <w:rsid w:val="0035223C"/>
    <w:rsid w:val="00455D63"/>
    <w:rsid w:val="004F755C"/>
    <w:rsid w:val="00595684"/>
    <w:rsid w:val="00615C12"/>
    <w:rsid w:val="006C5739"/>
    <w:rsid w:val="006D0AF5"/>
    <w:rsid w:val="006D4773"/>
    <w:rsid w:val="007438BD"/>
    <w:rsid w:val="00750AE7"/>
    <w:rsid w:val="007A20C3"/>
    <w:rsid w:val="007E44B1"/>
    <w:rsid w:val="008126A6"/>
    <w:rsid w:val="008677B0"/>
    <w:rsid w:val="00887F5C"/>
    <w:rsid w:val="008A4791"/>
    <w:rsid w:val="00915AB0"/>
    <w:rsid w:val="0094262D"/>
    <w:rsid w:val="00953BE7"/>
    <w:rsid w:val="009816E2"/>
    <w:rsid w:val="009C3BD8"/>
    <w:rsid w:val="00AE381B"/>
    <w:rsid w:val="00B01633"/>
    <w:rsid w:val="00B169E9"/>
    <w:rsid w:val="00B719B4"/>
    <w:rsid w:val="00CD021F"/>
    <w:rsid w:val="00DB61CC"/>
    <w:rsid w:val="00DF5807"/>
    <w:rsid w:val="00E5159E"/>
    <w:rsid w:val="00E625E1"/>
    <w:rsid w:val="00ED2328"/>
    <w:rsid w:val="00ED3776"/>
    <w:rsid w:val="00F02CF4"/>
    <w:rsid w:val="00F359CC"/>
    <w:rsid w:val="00F5585D"/>
    <w:rsid w:val="00F65B1F"/>
    <w:rsid w:val="00F725C3"/>
    <w:rsid w:val="00FA6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contacts" w:name="Sn"/>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55731E8"/>
  <w15:docId w15:val="{E046A594-3B3A-4078-89B0-52790B1B9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5C3"/>
    <w:pPr>
      <w:overflowPunct w:val="0"/>
      <w:autoSpaceDE w:val="0"/>
      <w:autoSpaceDN w:val="0"/>
      <w:adjustRightInd w:val="0"/>
      <w:spacing w:line="360" w:lineRule="atLeast"/>
      <w:ind w:firstLine="397"/>
      <w:jc w:val="both"/>
      <w:textAlignment w:val="baseline"/>
    </w:pPr>
    <w:rPr>
      <w:rFonts w:ascii="Times YU" w:eastAsia="Times New Roman" w:hAnsi="Times YU"/>
      <w:sz w:val="24"/>
      <w:lang w:eastAsia="sr-Latn-CS"/>
    </w:rPr>
  </w:style>
  <w:style w:type="paragraph" w:styleId="Naslov1">
    <w:name w:val="heading 1"/>
    <w:basedOn w:val="Normal"/>
    <w:next w:val="Normal"/>
    <w:link w:val="Naslov1Char"/>
    <w:qFormat/>
    <w:rsid w:val="00F725C3"/>
    <w:pPr>
      <w:keepNext/>
      <w:keepLines/>
      <w:spacing w:before="360" w:after="120" w:line="240" w:lineRule="auto"/>
      <w:ind w:left="-737" w:firstLine="0"/>
      <w:jc w:val="left"/>
      <w:outlineLvl w:val="0"/>
    </w:pPr>
    <w:rPr>
      <w:rFonts w:ascii="Humanist" w:hAnsi="Humanist"/>
      <w:b/>
      <w:caps/>
      <w:kern w:val="20"/>
      <w:sz w:val="2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customStyle="1" w:styleId="Naslov1Char">
    <w:name w:val="Naslov 1 Char"/>
    <w:link w:val="Naslov1"/>
    <w:rsid w:val="00F725C3"/>
    <w:rPr>
      <w:rFonts w:ascii="Humanist" w:eastAsia="Times New Roman" w:hAnsi="Humanist" w:cs="Times New Roman"/>
      <w:b/>
      <w:caps/>
      <w:kern w:val="20"/>
      <w:sz w:val="28"/>
      <w:szCs w:val="20"/>
      <w:lang w:val="en-US" w:eastAsia="sr-Latn-CS"/>
    </w:rPr>
  </w:style>
  <w:style w:type="paragraph" w:customStyle="1" w:styleId="Normal-Year">
    <w:name w:val="Normal-Year"/>
    <w:basedOn w:val="Normal"/>
    <w:rsid w:val="00F725C3"/>
    <w:pPr>
      <w:ind w:left="-567" w:firstLine="0"/>
    </w:pPr>
    <w:rPr>
      <w:i/>
    </w:rPr>
  </w:style>
  <w:style w:type="paragraph" w:styleId="Teloteksta">
    <w:name w:val="Body Text"/>
    <w:basedOn w:val="Normal"/>
    <w:link w:val="TelotekstaChar"/>
    <w:rsid w:val="00F725C3"/>
    <w:pPr>
      <w:suppressAutoHyphens/>
      <w:overflowPunct/>
      <w:autoSpaceDE/>
      <w:autoSpaceDN/>
      <w:adjustRightInd/>
      <w:spacing w:line="240" w:lineRule="auto"/>
      <w:ind w:firstLine="0"/>
      <w:textAlignment w:val="auto"/>
    </w:pPr>
    <w:rPr>
      <w:rFonts w:ascii="Times New Roman" w:hAnsi="Times New Roman"/>
      <w:spacing w:val="-2"/>
      <w:szCs w:val="24"/>
      <w:lang w:val="sr-Latn-CS" w:eastAsia="en-US"/>
    </w:rPr>
  </w:style>
  <w:style w:type="character" w:customStyle="1" w:styleId="TelotekstaChar">
    <w:name w:val="Telo teksta Char"/>
    <w:link w:val="Teloteksta"/>
    <w:rsid w:val="00F725C3"/>
    <w:rPr>
      <w:rFonts w:ascii="Times New Roman" w:eastAsia="Times New Roman" w:hAnsi="Times New Roman" w:cs="Times New Roman"/>
      <w:spacing w:val="-2"/>
      <w:sz w:val="24"/>
      <w:szCs w:val="24"/>
    </w:rPr>
  </w:style>
  <w:style w:type="paragraph" w:customStyle="1" w:styleId="source1">
    <w:name w:val="source1"/>
    <w:basedOn w:val="Normal"/>
    <w:rsid w:val="00205485"/>
    <w:pPr>
      <w:overflowPunct/>
      <w:autoSpaceDE/>
      <w:autoSpaceDN/>
      <w:adjustRightInd/>
      <w:spacing w:before="120" w:after="84" w:line="240" w:lineRule="atLeast"/>
      <w:ind w:left="825" w:firstLine="0"/>
      <w:jc w:val="left"/>
      <w:textAlignment w:val="auto"/>
    </w:pPr>
    <w:rPr>
      <w:rFonts w:ascii="Times New Roman" w:hAnsi="Times New Roman"/>
      <w:sz w:val="18"/>
      <w:szCs w:val="18"/>
      <w:lang w:val="sr-Latn-CS"/>
    </w:rPr>
  </w:style>
  <w:style w:type="character" w:customStyle="1" w:styleId="journalname">
    <w:name w:val="journalname"/>
    <w:basedOn w:val="Podrazumevanifontpasusa"/>
    <w:rsid w:val="00205485"/>
  </w:style>
  <w:style w:type="character" w:customStyle="1" w:styleId="frlabel">
    <w:name w:val="fr_label"/>
    <w:basedOn w:val="Podrazumevanifontpasusa"/>
    <w:rsid w:val="00DB61CC"/>
  </w:style>
  <w:style w:type="character" w:styleId="Hiperveza">
    <w:name w:val="Hyperlink"/>
    <w:basedOn w:val="Podrazumevanifontpasusa"/>
    <w:uiPriority w:val="99"/>
    <w:semiHidden/>
    <w:unhideWhenUsed/>
    <w:rsid w:val="00DB61CC"/>
    <w:rPr>
      <w:color w:val="0000FF"/>
      <w:u w:val="single"/>
    </w:rPr>
  </w:style>
  <w:style w:type="character" w:customStyle="1" w:styleId="hithilite">
    <w:name w:val="hithilite"/>
    <w:basedOn w:val="Podrazumevanifontpasusa"/>
    <w:rsid w:val="00DB61CC"/>
  </w:style>
  <w:style w:type="paragraph" w:styleId="Zaglavljestranice">
    <w:name w:val="header"/>
    <w:basedOn w:val="Normal"/>
    <w:link w:val="ZaglavljestraniceChar"/>
    <w:uiPriority w:val="99"/>
    <w:semiHidden/>
    <w:unhideWhenUsed/>
    <w:rsid w:val="00DB61CC"/>
    <w:pPr>
      <w:tabs>
        <w:tab w:val="center" w:pos="4680"/>
        <w:tab w:val="right" w:pos="9360"/>
      </w:tabs>
    </w:pPr>
  </w:style>
  <w:style w:type="character" w:customStyle="1" w:styleId="ZaglavljestraniceChar">
    <w:name w:val="Zaglavlje stranice Char"/>
    <w:basedOn w:val="Podrazumevanifontpasusa"/>
    <w:link w:val="Zaglavljestranice"/>
    <w:uiPriority w:val="99"/>
    <w:semiHidden/>
    <w:rsid w:val="00DB61CC"/>
    <w:rPr>
      <w:rFonts w:ascii="Times YU" w:eastAsia="Times New Roman" w:hAnsi="Times YU"/>
      <w:sz w:val="24"/>
      <w:lang w:eastAsia="sr-Latn-CS"/>
    </w:rPr>
  </w:style>
  <w:style w:type="paragraph" w:styleId="Podnojestranice">
    <w:name w:val="footer"/>
    <w:basedOn w:val="Normal"/>
    <w:link w:val="PodnojestraniceChar"/>
    <w:uiPriority w:val="99"/>
    <w:semiHidden/>
    <w:unhideWhenUsed/>
    <w:rsid w:val="00DB61CC"/>
    <w:pPr>
      <w:tabs>
        <w:tab w:val="center" w:pos="4680"/>
        <w:tab w:val="right" w:pos="9360"/>
      </w:tabs>
    </w:pPr>
  </w:style>
  <w:style w:type="character" w:customStyle="1" w:styleId="PodnojestraniceChar">
    <w:name w:val="Podnožje stranice Char"/>
    <w:basedOn w:val="Podrazumevanifontpasusa"/>
    <w:link w:val="Podnojestranice"/>
    <w:uiPriority w:val="99"/>
    <w:semiHidden/>
    <w:rsid w:val="00DB61CC"/>
    <w:rPr>
      <w:rFonts w:ascii="Times YU" w:eastAsia="Times New Roman" w:hAnsi="Times YU"/>
      <w:sz w:val="24"/>
      <w:lang w:eastAsia="sr-Latn-CS"/>
    </w:rPr>
  </w:style>
  <w:style w:type="paragraph" w:customStyle="1" w:styleId="desc">
    <w:name w:val="desc"/>
    <w:basedOn w:val="Normal"/>
    <w:rsid w:val="009816E2"/>
    <w:pPr>
      <w:overflowPunct/>
      <w:autoSpaceDE/>
      <w:autoSpaceDN/>
      <w:adjustRightInd/>
      <w:spacing w:before="100" w:beforeAutospacing="1" w:after="100" w:afterAutospacing="1" w:line="240" w:lineRule="auto"/>
      <w:ind w:firstLine="0"/>
      <w:jc w:val="left"/>
      <w:textAlignment w:val="auto"/>
    </w:pPr>
    <w:rPr>
      <w:rFonts w:ascii="Times New Roman" w:hAnsi="Times New Roman"/>
      <w:szCs w:val="24"/>
      <w:lang w:val="sr-Latn-RS" w:eastAsia="sr-Latn-RS"/>
    </w:rPr>
  </w:style>
  <w:style w:type="paragraph" w:customStyle="1" w:styleId="details">
    <w:name w:val="details"/>
    <w:basedOn w:val="Normal"/>
    <w:rsid w:val="009816E2"/>
    <w:pPr>
      <w:overflowPunct/>
      <w:autoSpaceDE/>
      <w:autoSpaceDN/>
      <w:adjustRightInd/>
      <w:spacing w:before="100" w:beforeAutospacing="1" w:after="100" w:afterAutospacing="1" w:line="240" w:lineRule="auto"/>
      <w:ind w:firstLine="0"/>
      <w:jc w:val="left"/>
      <w:textAlignment w:val="auto"/>
    </w:pPr>
    <w:rPr>
      <w:rFonts w:ascii="Times New Roman" w:hAnsi="Times New Roman"/>
      <w:szCs w:val="24"/>
      <w:lang w:val="sr-Latn-RS" w:eastAsia="sr-Latn-RS"/>
    </w:rPr>
  </w:style>
  <w:style w:type="character" w:customStyle="1" w:styleId="jrnl">
    <w:name w:val="jrnl"/>
    <w:basedOn w:val="Podrazumevanifontpasusa"/>
    <w:rsid w:val="009816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18151">
      <w:bodyDiv w:val="1"/>
      <w:marLeft w:val="0"/>
      <w:marRight w:val="0"/>
      <w:marTop w:val="0"/>
      <w:marBottom w:val="0"/>
      <w:divBdr>
        <w:top w:val="none" w:sz="0" w:space="0" w:color="auto"/>
        <w:left w:val="none" w:sz="0" w:space="0" w:color="auto"/>
        <w:bottom w:val="none" w:sz="0" w:space="0" w:color="auto"/>
        <w:right w:val="none" w:sz="0" w:space="0" w:color="auto"/>
      </w:divBdr>
      <w:divsChild>
        <w:div w:id="1900627366">
          <w:marLeft w:val="0"/>
          <w:marRight w:val="0"/>
          <w:marTop w:val="0"/>
          <w:marBottom w:val="0"/>
          <w:divBdr>
            <w:top w:val="none" w:sz="0" w:space="0" w:color="auto"/>
            <w:left w:val="none" w:sz="0" w:space="0" w:color="auto"/>
            <w:bottom w:val="none" w:sz="0" w:space="0" w:color="auto"/>
            <w:right w:val="none" w:sz="0" w:space="0" w:color="auto"/>
          </w:divBdr>
          <w:divsChild>
            <w:div w:id="1818572320">
              <w:marLeft w:val="0"/>
              <w:marRight w:val="0"/>
              <w:marTop w:val="0"/>
              <w:marBottom w:val="0"/>
              <w:divBdr>
                <w:top w:val="none" w:sz="0" w:space="0" w:color="auto"/>
                <w:left w:val="none" w:sz="0" w:space="0" w:color="auto"/>
                <w:bottom w:val="none" w:sz="0" w:space="0" w:color="auto"/>
                <w:right w:val="none" w:sz="0" w:space="0" w:color="auto"/>
              </w:divBdr>
              <w:divsChild>
                <w:div w:id="587543932">
                  <w:marLeft w:val="0"/>
                  <w:marRight w:val="0"/>
                  <w:marTop w:val="0"/>
                  <w:marBottom w:val="0"/>
                  <w:divBdr>
                    <w:top w:val="none" w:sz="0" w:space="0" w:color="auto"/>
                    <w:left w:val="none" w:sz="0" w:space="0" w:color="auto"/>
                    <w:bottom w:val="none" w:sz="0" w:space="0" w:color="auto"/>
                    <w:right w:val="none" w:sz="0" w:space="0" w:color="auto"/>
                  </w:divBdr>
                  <w:divsChild>
                    <w:div w:id="851065491">
                      <w:marLeft w:val="0"/>
                      <w:marRight w:val="0"/>
                      <w:marTop w:val="0"/>
                      <w:marBottom w:val="0"/>
                      <w:divBdr>
                        <w:top w:val="none" w:sz="0" w:space="0" w:color="auto"/>
                        <w:left w:val="none" w:sz="0" w:space="0" w:color="auto"/>
                        <w:bottom w:val="none" w:sz="0" w:space="0" w:color="auto"/>
                        <w:right w:val="none" w:sz="0" w:space="0" w:color="auto"/>
                      </w:divBdr>
                      <w:divsChild>
                        <w:div w:id="2040356008">
                          <w:marLeft w:val="0"/>
                          <w:marRight w:val="0"/>
                          <w:marTop w:val="0"/>
                          <w:marBottom w:val="0"/>
                          <w:divBdr>
                            <w:top w:val="none" w:sz="0" w:space="0" w:color="auto"/>
                            <w:left w:val="none" w:sz="0" w:space="0" w:color="auto"/>
                            <w:bottom w:val="none" w:sz="0" w:space="0" w:color="auto"/>
                            <w:right w:val="none" w:sz="0" w:space="0" w:color="auto"/>
                          </w:divBdr>
                          <w:divsChild>
                            <w:div w:id="1077677680">
                              <w:marLeft w:val="0"/>
                              <w:marRight w:val="0"/>
                              <w:marTop w:val="0"/>
                              <w:marBottom w:val="0"/>
                              <w:divBdr>
                                <w:top w:val="none" w:sz="0" w:space="0" w:color="auto"/>
                                <w:left w:val="none" w:sz="0" w:space="0" w:color="auto"/>
                                <w:bottom w:val="none" w:sz="0" w:space="0" w:color="auto"/>
                                <w:right w:val="none" w:sz="0" w:space="0" w:color="auto"/>
                              </w:divBdr>
                              <w:divsChild>
                                <w:div w:id="1828671542">
                                  <w:marLeft w:val="0"/>
                                  <w:marRight w:val="0"/>
                                  <w:marTop w:val="0"/>
                                  <w:marBottom w:val="0"/>
                                  <w:divBdr>
                                    <w:top w:val="none" w:sz="0" w:space="0" w:color="auto"/>
                                    <w:left w:val="none" w:sz="0" w:space="0" w:color="auto"/>
                                    <w:bottom w:val="none" w:sz="0" w:space="0" w:color="auto"/>
                                    <w:right w:val="none" w:sz="0" w:space="0" w:color="auto"/>
                                  </w:divBdr>
                                  <w:divsChild>
                                    <w:div w:id="1786383394">
                                      <w:marLeft w:val="0"/>
                                      <w:marRight w:val="0"/>
                                      <w:marTop w:val="0"/>
                                      <w:marBottom w:val="0"/>
                                      <w:divBdr>
                                        <w:top w:val="none" w:sz="0" w:space="0" w:color="auto"/>
                                        <w:left w:val="none" w:sz="0" w:space="0" w:color="auto"/>
                                        <w:bottom w:val="none" w:sz="0" w:space="0" w:color="auto"/>
                                        <w:right w:val="none" w:sz="0" w:space="0" w:color="auto"/>
                                      </w:divBdr>
                                      <w:divsChild>
                                        <w:div w:id="137816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1025884">
      <w:bodyDiv w:val="1"/>
      <w:marLeft w:val="0"/>
      <w:marRight w:val="0"/>
      <w:marTop w:val="0"/>
      <w:marBottom w:val="0"/>
      <w:divBdr>
        <w:top w:val="none" w:sz="0" w:space="0" w:color="auto"/>
        <w:left w:val="none" w:sz="0" w:space="0" w:color="auto"/>
        <w:bottom w:val="none" w:sz="0" w:space="0" w:color="auto"/>
        <w:right w:val="none" w:sz="0" w:space="0" w:color="auto"/>
      </w:divBdr>
      <w:divsChild>
        <w:div w:id="1689256638">
          <w:marLeft w:val="0"/>
          <w:marRight w:val="0"/>
          <w:marTop w:val="0"/>
          <w:marBottom w:val="0"/>
          <w:divBdr>
            <w:top w:val="none" w:sz="0" w:space="0" w:color="auto"/>
            <w:left w:val="none" w:sz="0" w:space="0" w:color="auto"/>
            <w:bottom w:val="none" w:sz="0" w:space="0" w:color="auto"/>
            <w:right w:val="none" w:sz="0" w:space="0" w:color="auto"/>
          </w:divBdr>
          <w:divsChild>
            <w:div w:id="1258171878">
              <w:marLeft w:val="0"/>
              <w:marRight w:val="0"/>
              <w:marTop w:val="0"/>
              <w:marBottom w:val="0"/>
              <w:divBdr>
                <w:top w:val="none" w:sz="0" w:space="0" w:color="auto"/>
                <w:left w:val="none" w:sz="0" w:space="0" w:color="auto"/>
                <w:bottom w:val="none" w:sz="0" w:space="0" w:color="auto"/>
                <w:right w:val="none" w:sz="0" w:space="0" w:color="auto"/>
              </w:divBdr>
              <w:divsChild>
                <w:div w:id="1031225314">
                  <w:marLeft w:val="0"/>
                  <w:marRight w:val="0"/>
                  <w:marTop w:val="0"/>
                  <w:marBottom w:val="0"/>
                  <w:divBdr>
                    <w:top w:val="none" w:sz="0" w:space="0" w:color="auto"/>
                    <w:left w:val="none" w:sz="0" w:space="0" w:color="auto"/>
                    <w:bottom w:val="none" w:sz="0" w:space="0" w:color="auto"/>
                    <w:right w:val="none" w:sz="0" w:space="0" w:color="auto"/>
                  </w:divBdr>
                  <w:divsChild>
                    <w:div w:id="576092957">
                      <w:marLeft w:val="0"/>
                      <w:marRight w:val="0"/>
                      <w:marTop w:val="0"/>
                      <w:marBottom w:val="0"/>
                      <w:divBdr>
                        <w:top w:val="none" w:sz="0" w:space="0" w:color="auto"/>
                        <w:left w:val="none" w:sz="0" w:space="0" w:color="auto"/>
                        <w:bottom w:val="none" w:sz="0" w:space="0" w:color="auto"/>
                        <w:right w:val="none" w:sz="0" w:space="0" w:color="auto"/>
                      </w:divBdr>
                      <w:divsChild>
                        <w:div w:id="2033067458">
                          <w:marLeft w:val="0"/>
                          <w:marRight w:val="0"/>
                          <w:marTop w:val="0"/>
                          <w:marBottom w:val="0"/>
                          <w:divBdr>
                            <w:top w:val="none" w:sz="0" w:space="0" w:color="auto"/>
                            <w:left w:val="none" w:sz="0" w:space="0" w:color="auto"/>
                            <w:bottom w:val="none" w:sz="0" w:space="0" w:color="auto"/>
                            <w:right w:val="none" w:sz="0" w:space="0" w:color="auto"/>
                          </w:divBdr>
                          <w:divsChild>
                            <w:div w:id="685911176">
                              <w:marLeft w:val="0"/>
                              <w:marRight w:val="0"/>
                              <w:marTop w:val="0"/>
                              <w:marBottom w:val="0"/>
                              <w:divBdr>
                                <w:top w:val="none" w:sz="0" w:space="0" w:color="auto"/>
                                <w:left w:val="none" w:sz="0" w:space="0" w:color="auto"/>
                                <w:bottom w:val="none" w:sz="0" w:space="0" w:color="auto"/>
                                <w:right w:val="none" w:sz="0" w:space="0" w:color="auto"/>
                              </w:divBdr>
                              <w:divsChild>
                                <w:div w:id="719670151">
                                  <w:marLeft w:val="0"/>
                                  <w:marRight w:val="0"/>
                                  <w:marTop w:val="0"/>
                                  <w:marBottom w:val="0"/>
                                  <w:divBdr>
                                    <w:top w:val="none" w:sz="0" w:space="0" w:color="auto"/>
                                    <w:left w:val="none" w:sz="0" w:space="0" w:color="auto"/>
                                    <w:bottom w:val="none" w:sz="0" w:space="0" w:color="auto"/>
                                    <w:right w:val="none" w:sz="0" w:space="0" w:color="auto"/>
                                  </w:divBdr>
                                  <w:divsChild>
                                    <w:div w:id="29885027">
                                      <w:marLeft w:val="0"/>
                                      <w:marRight w:val="0"/>
                                      <w:marTop w:val="0"/>
                                      <w:marBottom w:val="0"/>
                                      <w:divBdr>
                                        <w:top w:val="none" w:sz="0" w:space="0" w:color="auto"/>
                                        <w:left w:val="none" w:sz="0" w:space="0" w:color="auto"/>
                                        <w:bottom w:val="none" w:sz="0" w:space="0" w:color="auto"/>
                                        <w:right w:val="none" w:sz="0" w:space="0" w:color="auto"/>
                                      </w:divBdr>
                                      <w:divsChild>
                                        <w:div w:id="88128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3976913">
      <w:bodyDiv w:val="1"/>
      <w:marLeft w:val="0"/>
      <w:marRight w:val="0"/>
      <w:marTop w:val="0"/>
      <w:marBottom w:val="0"/>
      <w:divBdr>
        <w:top w:val="none" w:sz="0" w:space="0" w:color="auto"/>
        <w:left w:val="none" w:sz="0" w:space="0" w:color="auto"/>
        <w:bottom w:val="none" w:sz="0" w:space="0" w:color="auto"/>
        <w:right w:val="none" w:sz="0" w:space="0" w:color="auto"/>
      </w:divBdr>
      <w:divsChild>
        <w:div w:id="1687513884">
          <w:marLeft w:val="120"/>
          <w:marRight w:val="120"/>
          <w:marTop w:val="0"/>
          <w:marBottom w:val="0"/>
          <w:divBdr>
            <w:top w:val="none" w:sz="0" w:space="0" w:color="auto"/>
            <w:left w:val="none" w:sz="0" w:space="0" w:color="auto"/>
            <w:bottom w:val="none" w:sz="0" w:space="0" w:color="auto"/>
            <w:right w:val="none" w:sz="0" w:space="0" w:color="auto"/>
          </w:divBdr>
          <w:divsChild>
            <w:div w:id="1306081353">
              <w:marLeft w:val="0"/>
              <w:marRight w:val="0"/>
              <w:marTop w:val="0"/>
              <w:marBottom w:val="0"/>
              <w:divBdr>
                <w:top w:val="none" w:sz="0" w:space="0" w:color="auto"/>
                <w:left w:val="none" w:sz="0" w:space="0" w:color="auto"/>
                <w:bottom w:val="none" w:sz="0" w:space="0" w:color="auto"/>
                <w:right w:val="none" w:sz="0" w:space="0" w:color="auto"/>
              </w:divBdr>
              <w:divsChild>
                <w:div w:id="1169321940">
                  <w:marLeft w:val="0"/>
                  <w:marRight w:val="0"/>
                  <w:marTop w:val="72"/>
                  <w:marBottom w:val="0"/>
                  <w:divBdr>
                    <w:top w:val="none" w:sz="0" w:space="0" w:color="auto"/>
                    <w:left w:val="none" w:sz="0" w:space="0" w:color="auto"/>
                    <w:bottom w:val="none" w:sz="0" w:space="0" w:color="auto"/>
                    <w:right w:val="none" w:sz="0" w:space="0" w:color="auto"/>
                  </w:divBdr>
                  <w:divsChild>
                    <w:div w:id="1988430600">
                      <w:marLeft w:val="0"/>
                      <w:marRight w:val="0"/>
                      <w:marTop w:val="0"/>
                      <w:marBottom w:val="0"/>
                      <w:divBdr>
                        <w:top w:val="none" w:sz="0" w:space="0" w:color="auto"/>
                        <w:left w:val="none" w:sz="0" w:space="0" w:color="auto"/>
                        <w:bottom w:val="none" w:sz="0" w:space="0" w:color="auto"/>
                        <w:right w:val="none" w:sz="0" w:space="0" w:color="auto"/>
                      </w:divBdr>
                      <w:divsChild>
                        <w:div w:id="1629775025">
                          <w:marLeft w:val="120"/>
                          <w:marRight w:val="0"/>
                          <w:marTop w:val="0"/>
                          <w:marBottom w:val="0"/>
                          <w:divBdr>
                            <w:top w:val="none" w:sz="0" w:space="0" w:color="auto"/>
                            <w:left w:val="none" w:sz="0" w:space="0" w:color="auto"/>
                            <w:bottom w:val="none" w:sz="0" w:space="0" w:color="auto"/>
                            <w:right w:val="none" w:sz="0" w:space="0" w:color="auto"/>
                          </w:divBdr>
                          <w:divsChild>
                            <w:div w:id="726144488">
                              <w:marLeft w:val="0"/>
                              <w:marRight w:val="0"/>
                              <w:marTop w:val="0"/>
                              <w:marBottom w:val="0"/>
                              <w:divBdr>
                                <w:top w:val="none" w:sz="0" w:space="0" w:color="auto"/>
                                <w:left w:val="none" w:sz="0" w:space="0" w:color="auto"/>
                                <w:bottom w:val="none" w:sz="0" w:space="0" w:color="auto"/>
                                <w:right w:val="none" w:sz="0" w:space="0" w:color="auto"/>
                              </w:divBdr>
                              <w:divsChild>
                                <w:div w:id="825392254">
                                  <w:marLeft w:val="-120"/>
                                  <w:marRight w:val="0"/>
                                  <w:marTop w:val="120"/>
                                  <w:marBottom w:val="33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s.webofknowledge.com.proxy.kobson.nb.rs:2048/OneClickSearch.do?product=WOS&amp;search_mode=OneClickSearch&amp;colName=WOS&amp;SID=S2IE9g@pdEBgiFA5mnO&amp;field=AU&amp;value=Bulat,%20P" TargetMode="External"/><Relationship Id="rId13" Type="http://schemas.openxmlformats.org/officeDocument/2006/relationships/hyperlink" Target="http://apps.webofknowledge.com.proxy.kobson.nb.rs:2048/OneClickSearch.do?product=WOS&amp;search_mode=OneClickSearch&amp;colName=WOS&amp;SID=S2IE9g@pdEBgiFA5mnO&amp;field=AU&amp;value=Todorovic,%20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pps.webofknowledge.com.proxy.kobson.nb.rs:2048/OneClickSearch.do?product=WOS&amp;search_mode=OneClickSearch&amp;colName=WOS&amp;SID=S2IE9g@pdEBgiFA5mnO&amp;field=AU&amp;value=Miljus,%20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ps.webofknowledge.com.proxy.kobson.nb.rs:2048/OneClickSearch.do?product=WOS&amp;search_mode=OneClickSearch&amp;colName=WOS&amp;SID=S2IE9g@pdEBgiFA5mnO&amp;field=AU&amp;value=Petrovic,%20SD" TargetMode="External"/><Relationship Id="rId5" Type="http://schemas.openxmlformats.org/officeDocument/2006/relationships/webSettings" Target="webSettings.xml"/><Relationship Id="rId15" Type="http://schemas.openxmlformats.org/officeDocument/2006/relationships/hyperlink" Target="http://apps.webofknowledge.com.proxy.kobson.nb.rs:2048/OneClickSearch.do?product=WOS&amp;search_mode=OneClickSearch&amp;colName=WOS&amp;SID=S2IE9g@pdEBgiFA5mnO&amp;field=AU&amp;value=Bogdanovic,%20M" TargetMode="External"/><Relationship Id="rId10" Type="http://schemas.openxmlformats.org/officeDocument/2006/relationships/hyperlink" Target="http://apps.webofknowledge.com.proxy.kobson.nb.rs:2048/OneClickSearch.do?product=WOS&amp;search_mode=OneClickSearch&amp;colName=WOS&amp;SID=S2IE9g@pdEBgiFA5mnO&amp;field=AU&amp;value=Jovanovic,%20MB" TargetMode="External"/><Relationship Id="rId4" Type="http://schemas.openxmlformats.org/officeDocument/2006/relationships/settings" Target="settings.xml"/><Relationship Id="rId9" Type="http://schemas.openxmlformats.org/officeDocument/2006/relationships/hyperlink" Target="http://apps.webofknowledge.com.proxy.kobson.nb.rs:2048/OneClickSearch.do?product=WOS&amp;search_mode=OneClickSearch&amp;colName=WOS&amp;SID=S2IE9g@pdEBgiFA5mnO&amp;field=AU&amp;value=Ivic,%20MLA" TargetMode="External"/><Relationship Id="rId14" Type="http://schemas.openxmlformats.org/officeDocument/2006/relationships/hyperlink" Target="http://apps.webofknowledge.com.proxy.kobson.nb.rs:2048/OneClickSearch.do?product=WOS&amp;search_mode=OneClickSearch&amp;colName=WOS&amp;SID=S2IE9g@pdEBgiFA5mnO&amp;field=AU&amp;value=Miladinov-Mikov,%20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CE476E6-8A6B-4E0C-BF2F-FA62E8D59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7870</Words>
  <Characters>44860</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Private</Company>
  <LinksUpToDate>false</LinksUpToDate>
  <CharactersWithSpaces>52625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Petar</dc:creator>
  <cp:lastModifiedBy>Petar Bulat</cp:lastModifiedBy>
  <cp:revision>5</cp:revision>
  <dcterms:created xsi:type="dcterms:W3CDTF">2021-04-21T19:59:00Z</dcterms:created>
  <dcterms:modified xsi:type="dcterms:W3CDTF">2021-04-21T20:05:00Z</dcterms:modified>
</cp:coreProperties>
</file>